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DD42D">
      <w:pPr>
        <w:widowControl/>
        <w:tabs>
          <w:tab w:val="left" w:pos="4896"/>
        </w:tabs>
        <w:rPr>
          <w:rFonts w:ascii="仿宋" w:hAnsi="仿宋" w:eastAsia="仿宋" w:cs="仿宋_GB2312"/>
          <w:b/>
          <w:color w:val="000000" w:themeColor="text1"/>
          <w:sz w:val="72"/>
          <w:szCs w:val="72"/>
          <w14:textFill>
            <w14:solidFill>
              <w14:schemeClr w14:val="tx1"/>
            </w14:solidFill>
          </w14:textFill>
        </w:rPr>
      </w:pPr>
      <w:r>
        <w:rPr>
          <w:rFonts w:hint="eastAsia" w:ascii="仿宋" w:hAnsi="仿宋" w:eastAsia="仿宋" w:cs="仿宋_GB2312"/>
          <w:b/>
          <w:color w:val="000000" w:themeColor="text1"/>
          <w:sz w:val="84"/>
          <w:szCs w:val="84"/>
          <w14:textFill>
            <w14:solidFill>
              <w14:schemeClr w14:val="tx1"/>
            </w14:solidFill>
          </w14:textFill>
        </w:rPr>
        <w:drawing>
          <wp:anchor distT="0" distB="0" distL="114300" distR="114300" simplePos="0" relativeHeight="251661312" behindDoc="1" locked="0" layoutInCell="1" allowOverlap="1">
            <wp:simplePos x="0" y="0"/>
            <wp:positionH relativeFrom="column">
              <wp:posOffset>7620</wp:posOffset>
            </wp:positionH>
            <wp:positionV relativeFrom="paragraph">
              <wp:posOffset>149225</wp:posOffset>
            </wp:positionV>
            <wp:extent cx="2898140" cy="482600"/>
            <wp:effectExtent l="0" t="0" r="12700" b="0"/>
            <wp:wrapNone/>
            <wp:docPr id="20" name="图片 1" descr="C:\Documents and Settings\jeojo\桌面\logo设计\民航学院LOGO\民航学院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C:\Documents and Settings\jeojo\桌面\logo设计\民航学院LOGO\民航学院LOGO.png"/>
                    <pic:cNvPicPr>
                      <a:picLocks noChangeAspect="1" noChangeArrowheads="1"/>
                    </pic:cNvPicPr>
                  </pic:nvPicPr>
                  <pic:blipFill>
                    <a:blip r:embed="rId10" cstate="print"/>
                    <a:srcRect/>
                    <a:stretch>
                      <a:fillRect/>
                    </a:stretch>
                  </pic:blipFill>
                  <pic:spPr>
                    <a:xfrm>
                      <a:off x="0" y="0"/>
                      <a:ext cx="2896424" cy="482544"/>
                    </a:xfrm>
                    <a:prstGeom prst="rect">
                      <a:avLst/>
                    </a:prstGeom>
                    <a:noFill/>
                    <a:ln w="9525">
                      <a:noFill/>
                      <a:miter lim="800000"/>
                      <a:headEnd/>
                      <a:tailEnd/>
                    </a:ln>
                  </pic:spPr>
                </pic:pic>
              </a:graphicData>
            </a:graphic>
          </wp:anchor>
        </w:drawing>
      </w:r>
      <w:r>
        <w:rPr>
          <w:rFonts w:ascii="仿宋" w:hAnsi="仿宋" w:eastAsia="仿宋" w:cs="仿宋_GB2312"/>
          <w:b/>
          <w:color w:val="000000" w:themeColor="text1"/>
          <w:sz w:val="72"/>
          <w:szCs w:val="72"/>
          <w14:textFill>
            <w14:solidFill>
              <w14:schemeClr w14:val="tx1"/>
            </w14:solidFill>
          </w14:textFill>
        </w:rPr>
        <w:tab/>
      </w:r>
      <w:r>
        <w:rPr>
          <w:rFonts w:hint="eastAsia" w:ascii="仿宋" w:hAnsi="仿宋" w:eastAsia="仿宋" w:cs="仿宋_GB2312"/>
          <w:b/>
          <w:color w:val="000000" w:themeColor="text1"/>
          <w:sz w:val="72"/>
          <w:szCs w:val="72"/>
          <w14:textFill>
            <w14:solidFill>
              <w14:schemeClr w14:val="tx1"/>
            </w14:solidFill>
          </w14:textFill>
        </w:rPr>
        <w:t xml:space="preserve">    </w:t>
      </w:r>
    </w:p>
    <w:p w14:paraId="5E55D78A">
      <w:pPr>
        <w:widowControl/>
        <w:jc w:val="right"/>
        <w:rPr>
          <w:rFonts w:ascii="仿宋" w:hAnsi="仿宋" w:eastAsia="仿宋" w:cs="仿宋_GB2312"/>
          <w:b/>
          <w:color w:val="000000" w:themeColor="text1"/>
          <w:sz w:val="72"/>
          <w:szCs w:val="72"/>
          <w14:textFill>
            <w14:solidFill>
              <w14:schemeClr w14:val="tx1"/>
            </w14:solidFill>
          </w14:textFill>
        </w:rPr>
      </w:pPr>
    </w:p>
    <w:p w14:paraId="01FADA88">
      <w:pPr>
        <w:widowControl/>
        <w:jc w:val="center"/>
        <w:rPr>
          <w:rFonts w:ascii="仿宋" w:hAnsi="仿宋" w:eastAsia="仿宋" w:cs="仿宋_GB2312"/>
          <w:b/>
          <w:color w:val="000000" w:themeColor="text1"/>
          <w:sz w:val="52"/>
          <w:szCs w:val="52"/>
          <w14:textFill>
            <w14:solidFill>
              <w14:schemeClr w14:val="tx1"/>
            </w14:solidFill>
          </w14:textFill>
        </w:rPr>
      </w:pPr>
    </w:p>
    <w:p w14:paraId="2C7AF97B">
      <w:pPr>
        <w:widowControl/>
        <w:jc w:val="center"/>
        <w:rPr>
          <w:rFonts w:hint="default" w:ascii="黑体" w:hAnsi="黑体" w:eastAsia="黑体" w:cs="黑体"/>
          <w:b/>
          <w:color w:val="000000" w:themeColor="text1"/>
          <w:sz w:val="52"/>
          <w:szCs w:val="52"/>
          <w:lang w:val="en-US" w:eastAsia="zh-CN"/>
          <w14:textFill>
            <w14:solidFill>
              <w14:schemeClr w14:val="tx1"/>
            </w14:solidFill>
          </w14:textFill>
        </w:rPr>
      </w:pPr>
      <w:r>
        <w:rPr>
          <w:rFonts w:hint="eastAsia" w:ascii="黑体" w:hAnsi="黑体" w:eastAsia="黑体" w:cs="黑体"/>
          <w:b/>
          <w:color w:val="000000" w:themeColor="text1"/>
          <w:sz w:val="52"/>
          <w:szCs w:val="52"/>
          <w:lang w:val="en-US" w:eastAsia="zh-CN"/>
          <w14:textFill>
            <w14:solidFill>
              <w14:schemeClr w14:val="tx1"/>
            </w14:solidFill>
          </w14:textFill>
        </w:rPr>
        <w:t>民航西藏区局</w:t>
      </w:r>
    </w:p>
    <w:p w14:paraId="469797DA">
      <w:pPr>
        <w:widowControl/>
        <w:jc w:val="center"/>
        <w:rPr>
          <w:rFonts w:hint="eastAsia" w:ascii="黑体" w:hAnsi="黑体" w:eastAsia="黑体" w:cs="黑体"/>
          <w:b/>
          <w:color w:val="000000" w:themeColor="text1"/>
          <w:sz w:val="52"/>
          <w:szCs w:val="52"/>
          <w14:textFill>
            <w14:solidFill>
              <w14:schemeClr w14:val="tx1"/>
            </w14:solidFill>
          </w14:textFill>
        </w:rPr>
      </w:pPr>
      <w:r>
        <w:rPr>
          <w:rFonts w:hint="eastAsia" w:ascii="黑体" w:hAnsi="黑体" w:eastAsia="黑体" w:cs="黑体"/>
          <w:b/>
          <w:color w:val="000000" w:themeColor="text1"/>
          <w:sz w:val="52"/>
          <w:szCs w:val="52"/>
          <w:lang w:val="en-US" w:eastAsia="zh-CN"/>
          <w14:textFill>
            <w14:solidFill>
              <w14:schemeClr w14:val="tx1"/>
            </w14:solidFill>
          </w14:textFill>
        </w:rPr>
        <w:t>2024年机关业务能力提升培训</w:t>
      </w:r>
    </w:p>
    <w:p w14:paraId="6309C780">
      <w:pPr>
        <w:widowControl/>
        <w:jc w:val="center"/>
        <w:rPr>
          <w:rFonts w:hint="eastAsia" w:ascii="仿宋" w:hAnsi="仿宋" w:eastAsia="仿宋" w:cs="仿宋_GB2312"/>
          <w:b/>
          <w:color w:val="000000" w:themeColor="text1"/>
          <w:sz w:val="84"/>
          <w:szCs w:val="84"/>
          <w14:textFill>
            <w14:solidFill>
              <w14:schemeClr w14:val="tx1"/>
            </w14:solidFill>
          </w14:textFill>
        </w:rPr>
      </w:pPr>
    </w:p>
    <w:p w14:paraId="2BD6B281">
      <w:pPr>
        <w:widowControl/>
        <w:jc w:val="center"/>
        <w:rPr>
          <w:rFonts w:hint="eastAsia" w:ascii="黑体" w:hAnsi="黑体" w:eastAsia="黑体" w:cs="黑体"/>
          <w:b/>
          <w:color w:val="000000" w:themeColor="text1"/>
          <w:sz w:val="84"/>
          <w:szCs w:val="84"/>
          <w:lang w:val="en-US" w:eastAsia="zh-CN"/>
          <w14:textFill>
            <w14:solidFill>
              <w14:schemeClr w14:val="tx1"/>
            </w14:solidFill>
          </w14:textFill>
        </w:rPr>
      </w:pPr>
      <w:r>
        <w:rPr>
          <w:rFonts w:hint="eastAsia" w:ascii="黑体" w:hAnsi="黑体" w:eastAsia="黑体" w:cs="黑体"/>
          <w:b/>
          <w:color w:val="000000" w:themeColor="text1"/>
          <w:sz w:val="84"/>
          <w:szCs w:val="84"/>
          <w:lang w:val="en-US" w:eastAsia="zh-CN"/>
          <w14:textFill>
            <w14:solidFill>
              <w14:schemeClr w14:val="tx1"/>
            </w14:solidFill>
          </w14:textFill>
        </w:rPr>
        <w:t>培</w:t>
      </w:r>
    </w:p>
    <w:p w14:paraId="14DF1657">
      <w:pPr>
        <w:widowControl/>
        <w:jc w:val="center"/>
        <w:rPr>
          <w:rFonts w:hint="eastAsia" w:ascii="黑体" w:hAnsi="黑体" w:eastAsia="黑体" w:cs="黑体"/>
          <w:b/>
          <w:color w:val="000000" w:themeColor="text1"/>
          <w:sz w:val="84"/>
          <w:szCs w:val="84"/>
          <w:lang w:val="en-US" w:eastAsia="zh-CN"/>
          <w14:textFill>
            <w14:solidFill>
              <w14:schemeClr w14:val="tx1"/>
            </w14:solidFill>
          </w14:textFill>
        </w:rPr>
      </w:pPr>
      <w:r>
        <w:rPr>
          <w:rFonts w:hint="eastAsia" w:ascii="黑体" w:hAnsi="黑体" w:eastAsia="黑体" w:cs="黑体"/>
          <w:b/>
          <w:color w:val="000000" w:themeColor="text1"/>
          <w:sz w:val="84"/>
          <w:szCs w:val="84"/>
          <w:lang w:val="en-US" w:eastAsia="zh-CN"/>
          <w14:textFill>
            <w14:solidFill>
              <w14:schemeClr w14:val="tx1"/>
            </w14:solidFill>
          </w14:textFill>
        </w:rPr>
        <w:t>训</w:t>
      </w:r>
    </w:p>
    <w:p w14:paraId="7B41B6FA">
      <w:pPr>
        <w:widowControl/>
        <w:jc w:val="center"/>
        <w:rPr>
          <w:rFonts w:hint="eastAsia" w:ascii="黑体" w:hAnsi="黑体" w:eastAsia="黑体" w:cs="黑体"/>
          <w:b/>
          <w:color w:val="000000" w:themeColor="text1"/>
          <w:sz w:val="84"/>
          <w:szCs w:val="84"/>
          <w14:textFill>
            <w14:solidFill>
              <w14:schemeClr w14:val="tx1"/>
            </w14:solidFill>
          </w14:textFill>
        </w:rPr>
      </w:pPr>
      <w:r>
        <w:rPr>
          <w:rFonts w:hint="eastAsia" w:ascii="黑体" w:hAnsi="黑体" w:eastAsia="黑体" w:cs="黑体"/>
          <w:b/>
          <w:color w:val="000000" w:themeColor="text1"/>
          <w:sz w:val="84"/>
          <w:szCs w:val="84"/>
          <w14:textFill>
            <w14:solidFill>
              <w14:schemeClr w14:val="tx1"/>
            </w14:solidFill>
          </w14:textFill>
        </w:rPr>
        <w:t>手</w:t>
      </w:r>
    </w:p>
    <w:p w14:paraId="2F60B90A">
      <w:pPr>
        <w:widowControl/>
        <w:jc w:val="center"/>
        <w:rPr>
          <w:rFonts w:hint="eastAsia" w:ascii="黑体" w:hAnsi="黑体" w:eastAsia="黑体" w:cs="黑体"/>
          <w:b/>
          <w:color w:val="000000" w:themeColor="text1"/>
          <w:szCs w:val="28"/>
          <w14:textFill>
            <w14:solidFill>
              <w14:schemeClr w14:val="tx1"/>
            </w14:solidFill>
          </w14:textFill>
        </w:rPr>
      </w:pPr>
      <w:r>
        <w:rPr>
          <w:rFonts w:hint="eastAsia" w:ascii="黑体" w:hAnsi="黑体" w:eastAsia="黑体" w:cs="黑体"/>
          <w:b/>
          <w:color w:val="000000" w:themeColor="text1"/>
          <w:sz w:val="84"/>
          <w:szCs w:val="84"/>
          <w14:textFill>
            <w14:solidFill>
              <w14:schemeClr w14:val="tx1"/>
            </w14:solidFill>
          </w14:textFill>
        </w:rPr>
        <w:t>册</w:t>
      </w:r>
    </w:p>
    <w:p w14:paraId="1C5660B6">
      <w:pPr>
        <w:widowControl/>
        <w:jc w:val="both"/>
        <w:rPr>
          <w:rFonts w:ascii="仿宋" w:hAnsi="仿宋" w:eastAsia="仿宋" w:cs="仿宋_GB2312"/>
          <w:b/>
          <w:color w:val="000000" w:themeColor="text1"/>
          <w:szCs w:val="28"/>
          <w14:textFill>
            <w14:solidFill>
              <w14:schemeClr w14:val="tx1"/>
            </w14:solidFill>
          </w14:textFill>
        </w:rPr>
      </w:pPr>
    </w:p>
    <w:p w14:paraId="281370F4">
      <w:pPr>
        <w:widowControl/>
        <w:rPr>
          <w:rFonts w:ascii="仿宋" w:hAnsi="仿宋" w:eastAsia="仿宋" w:cs="仿宋_GB2312"/>
          <w:b/>
          <w:color w:val="000000" w:themeColor="text1"/>
          <w:szCs w:val="28"/>
          <w14:textFill>
            <w14:solidFill>
              <w14:schemeClr w14:val="tx1"/>
            </w14:solidFill>
          </w14:textFill>
        </w:rPr>
      </w:pPr>
    </w:p>
    <w:p w14:paraId="2276CA1D">
      <w:pPr>
        <w:widowControl/>
        <w:spacing w:line="360" w:lineRule="auto"/>
        <w:jc w:val="center"/>
        <w:rPr>
          <w:rFonts w:hint="eastAsia" w:ascii="仿宋" w:hAnsi="仿宋" w:eastAsia="仿宋" w:cs="仿宋_GB2312"/>
          <w:b/>
          <w:color w:val="000000" w:themeColor="text1"/>
          <w:szCs w:val="28"/>
          <w:lang w:val="en-US" w:eastAsia="zh-CN"/>
          <w14:textFill>
            <w14:solidFill>
              <w14:schemeClr w14:val="tx1"/>
            </w14:solidFill>
          </w14:textFill>
        </w:rPr>
      </w:pPr>
      <w:bookmarkStart w:id="0" w:name="_Toc19843"/>
      <w:r>
        <w:rPr>
          <w:rFonts w:hint="eastAsia" w:ascii="仿宋" w:hAnsi="仿宋" w:eastAsia="仿宋" w:cs="仿宋_GB2312"/>
          <w:b/>
          <w:color w:val="000000" w:themeColor="text1"/>
          <w:szCs w:val="28"/>
          <w:lang w:val="en-US" w:eastAsia="zh-CN"/>
          <w14:textFill>
            <w14:solidFill>
              <w14:schemeClr w14:val="tx1"/>
            </w14:solidFill>
          </w14:textFill>
        </w:rPr>
        <w:t>2024年10月14日-10月17日</w:t>
      </w:r>
    </w:p>
    <w:p w14:paraId="19C12A84">
      <w:pPr>
        <w:widowControl/>
        <w:spacing w:line="360" w:lineRule="auto"/>
        <w:jc w:val="center"/>
        <w:rPr>
          <w:rFonts w:hint="default" w:ascii="仿宋" w:hAnsi="仿宋" w:eastAsia="仿宋" w:cs="仿宋_GB2312"/>
          <w:b/>
          <w:color w:val="000000" w:themeColor="text1"/>
          <w:szCs w:val="28"/>
          <w:lang w:val="en-US" w:eastAsia="zh-CN"/>
          <w14:textFill>
            <w14:solidFill>
              <w14:schemeClr w14:val="tx1"/>
            </w14:solidFill>
          </w14:textFill>
        </w:rPr>
      </w:pPr>
      <w:r>
        <w:rPr>
          <w:rFonts w:hint="eastAsia" w:ascii="仿宋" w:hAnsi="仿宋" w:eastAsia="仿宋" w:cs="仿宋_GB2312"/>
          <w:b/>
          <w:color w:val="000000" w:themeColor="text1"/>
          <w:szCs w:val="28"/>
          <w:lang w:val="en-US" w:eastAsia="zh-CN"/>
          <w14:textFill>
            <w14:solidFill>
              <w14:schemeClr w14:val="tx1"/>
            </w14:solidFill>
          </w14:textFill>
        </w:rPr>
        <w:t>重庆</w:t>
      </w:r>
    </w:p>
    <w:sdt>
      <w:sdtPr>
        <w:rPr>
          <w:rFonts w:ascii="宋体" w:hAnsi="宋体" w:eastAsia="宋体"/>
          <w:b/>
          <w:kern w:val="44"/>
          <w:sz w:val="21"/>
        </w:rPr>
        <w:id w:val="147475973"/>
        <w15:color w:val="DBDBDB"/>
        <w:docPartObj>
          <w:docPartGallery w:val="Table of Contents"/>
          <w:docPartUnique/>
        </w:docPartObj>
      </w:sdtPr>
      <w:sdtEndPr>
        <w:rPr>
          <w:rFonts w:hint="eastAsia" w:ascii="仿宋" w:hAnsi="仿宋" w:eastAsia="仿宋"/>
          <w:b/>
          <w:color w:val="000000" w:themeColor="text1"/>
          <w:kern w:val="44"/>
          <w:sz w:val="32"/>
          <w14:textFill>
            <w14:solidFill>
              <w14:schemeClr w14:val="tx1"/>
            </w14:solidFill>
          </w14:textFill>
        </w:rPr>
      </w:sdtEndPr>
      <w:sdtContent>
        <w:p w14:paraId="3C83CCEC">
          <w:pPr>
            <w:widowControl/>
            <w:spacing w:line="360" w:lineRule="auto"/>
            <w:jc w:val="center"/>
            <w:rPr>
              <w:rFonts w:ascii="宋体" w:hAnsi="宋体" w:eastAsia="宋体"/>
              <w:sz w:val="21"/>
            </w:rPr>
          </w:pPr>
        </w:p>
        <w:p w14:paraId="5447EA96">
          <w:pPr>
            <w:jc w:val="center"/>
            <w:rPr>
              <w:rFonts w:ascii="宋体" w:hAnsi="宋体" w:eastAsia="宋体"/>
              <w:sz w:val="21"/>
            </w:rPr>
          </w:pPr>
        </w:p>
        <w:p w14:paraId="17EA530E">
          <w:pPr>
            <w:jc w:val="center"/>
            <w:rPr>
              <w:rFonts w:ascii="宋体" w:hAnsi="宋体" w:eastAsia="宋体"/>
              <w:sz w:val="21"/>
            </w:rPr>
          </w:pPr>
        </w:p>
        <w:p w14:paraId="1AC50634">
          <w:pPr>
            <w:jc w:val="center"/>
            <w:rPr>
              <w:rFonts w:ascii="黑体" w:hAnsi="黑体" w:eastAsia="黑体" w:cs="黑体"/>
              <w:b/>
              <w:bCs/>
              <w:sz w:val="32"/>
              <w:szCs w:val="32"/>
            </w:rPr>
          </w:pPr>
          <w:r>
            <w:rPr>
              <w:rFonts w:hint="eastAsia" w:ascii="黑体" w:hAnsi="黑体" w:eastAsia="黑体" w:cs="黑体"/>
              <w:b/>
              <w:bCs/>
              <w:sz w:val="32"/>
              <w:szCs w:val="32"/>
            </w:rPr>
            <w:t>目录</w:t>
          </w:r>
        </w:p>
        <w:p w14:paraId="33EAA378">
          <w:pPr>
            <w:jc w:val="both"/>
            <w:rPr>
              <w:rFonts w:ascii="黑体" w:hAnsi="黑体" w:eastAsia="黑体" w:cs="黑体"/>
              <w:b/>
              <w:bCs/>
              <w:sz w:val="32"/>
              <w:szCs w:val="32"/>
            </w:rPr>
          </w:pPr>
        </w:p>
        <w:p w14:paraId="062B2969">
          <w:pPr>
            <w:jc w:val="center"/>
            <w:rPr>
              <w:rFonts w:ascii="宋体" w:hAnsi="宋体" w:eastAsia="宋体"/>
              <w:sz w:val="21"/>
            </w:rPr>
          </w:pPr>
        </w:p>
        <w:p w14:paraId="6DAD1F60">
          <w:pPr>
            <w:pStyle w:val="7"/>
            <w:tabs>
              <w:tab w:val="right" w:leader="dot" w:pos="8504"/>
            </w:tabs>
          </w:pPr>
          <w:r>
            <w:rPr>
              <w:rFonts w:hint="eastAsia" w:ascii="仿宋" w:hAnsi="仿宋" w:eastAsia="仿宋"/>
              <w:color w:val="000000" w:themeColor="text1"/>
              <w:sz w:val="28"/>
              <w:szCs w:val="28"/>
              <w14:textFill>
                <w14:solidFill>
                  <w14:schemeClr w14:val="tx1"/>
                </w14:solidFill>
              </w14:textFill>
            </w:rPr>
            <w:fldChar w:fldCharType="begin"/>
          </w:r>
          <w:r>
            <w:rPr>
              <w:rFonts w:hint="eastAsia" w:ascii="仿宋" w:hAnsi="仿宋" w:eastAsia="仿宋"/>
              <w:color w:val="000000" w:themeColor="text1"/>
              <w:sz w:val="28"/>
              <w:szCs w:val="28"/>
              <w14:textFill>
                <w14:solidFill>
                  <w14:schemeClr w14:val="tx1"/>
                </w14:solidFill>
              </w14:textFill>
            </w:rPr>
            <w:instrText xml:space="preserve">TOC \o "1-1" \h \u </w:instrText>
          </w:r>
          <w:r>
            <w:rPr>
              <w:rFonts w:hint="eastAsia" w:ascii="仿宋" w:hAnsi="仿宋" w:eastAsia="仿宋"/>
              <w:color w:val="000000" w:themeColor="text1"/>
              <w:sz w:val="28"/>
              <w:szCs w:val="28"/>
              <w14:textFill>
                <w14:solidFill>
                  <w14:schemeClr w14:val="tx1"/>
                </w14:solidFill>
              </w14:textFill>
            </w:rPr>
            <w:fldChar w:fldCharType="separate"/>
          </w: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_Toc21079 </w:instrText>
          </w:r>
          <w:r>
            <w:rPr>
              <w:rFonts w:hint="eastAsia" w:ascii="仿宋" w:hAnsi="仿宋" w:eastAsia="仿宋"/>
              <w:szCs w:val="28"/>
            </w:rPr>
            <w:fldChar w:fldCharType="separate"/>
          </w:r>
          <w:r>
            <w:rPr>
              <w:rFonts w:hint="eastAsia" w:ascii="仿宋" w:hAnsi="仿宋" w:eastAsia="仿宋"/>
              <w:lang w:val="en-US" w:eastAsia="zh-CN"/>
            </w:rPr>
            <w:t>第一章 致学员信</w:t>
          </w:r>
          <w:r>
            <w:tab/>
          </w:r>
          <w:r>
            <w:fldChar w:fldCharType="begin"/>
          </w:r>
          <w:r>
            <w:instrText xml:space="preserve"> PAGEREF _Toc21079 \h </w:instrText>
          </w:r>
          <w:r>
            <w:fldChar w:fldCharType="separate"/>
          </w:r>
          <w:r>
            <w:t>1</w:t>
          </w:r>
          <w:r>
            <w:fldChar w:fldCharType="end"/>
          </w:r>
          <w:r>
            <w:rPr>
              <w:rFonts w:hint="eastAsia" w:ascii="仿宋" w:hAnsi="仿宋" w:eastAsia="仿宋"/>
              <w:color w:val="000000" w:themeColor="text1"/>
              <w:szCs w:val="28"/>
              <w14:textFill>
                <w14:solidFill>
                  <w14:schemeClr w14:val="tx1"/>
                </w14:solidFill>
              </w14:textFill>
            </w:rPr>
            <w:fldChar w:fldCharType="end"/>
          </w:r>
        </w:p>
        <w:p w14:paraId="1375F616">
          <w:pPr>
            <w:pStyle w:val="7"/>
            <w:tabs>
              <w:tab w:val="right" w:leader="dot" w:pos="8504"/>
            </w:tabs>
          </w:pP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_Toc17522 </w:instrText>
          </w:r>
          <w:r>
            <w:rPr>
              <w:rFonts w:hint="eastAsia" w:ascii="仿宋" w:hAnsi="仿宋" w:eastAsia="仿宋"/>
              <w:szCs w:val="28"/>
            </w:rPr>
            <w:fldChar w:fldCharType="separate"/>
          </w:r>
          <w:r>
            <w:rPr>
              <w:rFonts w:hint="eastAsia" w:ascii="仿宋" w:hAnsi="仿宋" w:eastAsia="仿宋"/>
            </w:rPr>
            <w:t>第二章 学员</w:t>
          </w:r>
          <w:r>
            <w:rPr>
              <w:rFonts w:hint="eastAsia" w:ascii="仿宋" w:hAnsi="仿宋" w:eastAsia="仿宋"/>
              <w:lang w:val="en-US" w:eastAsia="zh-CN"/>
            </w:rPr>
            <w:t>须知</w:t>
          </w:r>
          <w:r>
            <w:tab/>
          </w:r>
          <w:r>
            <w:fldChar w:fldCharType="begin"/>
          </w:r>
          <w:r>
            <w:instrText xml:space="preserve"> PAGEREF _Toc17522 \h </w:instrText>
          </w:r>
          <w:r>
            <w:fldChar w:fldCharType="separate"/>
          </w:r>
          <w:r>
            <w:t>3</w:t>
          </w:r>
          <w:r>
            <w:fldChar w:fldCharType="end"/>
          </w:r>
          <w:r>
            <w:rPr>
              <w:rFonts w:hint="eastAsia" w:ascii="仿宋" w:hAnsi="仿宋" w:eastAsia="仿宋"/>
              <w:color w:val="000000" w:themeColor="text1"/>
              <w:szCs w:val="28"/>
              <w14:textFill>
                <w14:solidFill>
                  <w14:schemeClr w14:val="tx1"/>
                </w14:solidFill>
              </w14:textFill>
            </w:rPr>
            <w:fldChar w:fldCharType="end"/>
          </w:r>
        </w:p>
        <w:p w14:paraId="460762A2">
          <w:pPr>
            <w:pStyle w:val="7"/>
            <w:tabs>
              <w:tab w:val="right" w:leader="dot" w:pos="8504"/>
            </w:tabs>
          </w:pP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_Toc32448 </w:instrText>
          </w:r>
          <w:r>
            <w:rPr>
              <w:rFonts w:hint="eastAsia" w:ascii="仿宋" w:hAnsi="仿宋" w:eastAsia="仿宋"/>
              <w:szCs w:val="28"/>
            </w:rPr>
            <w:fldChar w:fldCharType="separate"/>
          </w:r>
          <w:r>
            <w:rPr>
              <w:rFonts w:hint="eastAsia" w:ascii="仿宋" w:hAnsi="仿宋" w:eastAsia="仿宋"/>
            </w:rPr>
            <w:t xml:space="preserve">第三章 </w:t>
          </w:r>
          <w:r>
            <w:rPr>
              <w:rFonts w:hint="eastAsia" w:ascii="仿宋" w:hAnsi="仿宋" w:eastAsia="仿宋"/>
              <w:lang w:eastAsia="zh-CN"/>
            </w:rPr>
            <w:t>教学安排</w:t>
          </w:r>
          <w:r>
            <w:tab/>
          </w:r>
          <w:r>
            <w:rPr>
              <w:rFonts w:hint="eastAsia"/>
              <w:lang w:val="en-US" w:eastAsia="zh-CN"/>
            </w:rPr>
            <w:t>5</w:t>
          </w:r>
          <w:r>
            <w:rPr>
              <w:rFonts w:hint="eastAsia" w:ascii="仿宋" w:hAnsi="仿宋" w:eastAsia="仿宋"/>
              <w:color w:val="000000" w:themeColor="text1"/>
              <w:szCs w:val="28"/>
              <w14:textFill>
                <w14:solidFill>
                  <w14:schemeClr w14:val="tx1"/>
                </w14:solidFill>
              </w14:textFill>
            </w:rPr>
            <w:fldChar w:fldCharType="end"/>
          </w:r>
        </w:p>
        <w:p w14:paraId="416DFD84">
          <w:pPr>
            <w:pStyle w:val="7"/>
            <w:tabs>
              <w:tab w:val="right" w:leader="dot" w:pos="8504"/>
            </w:tabs>
          </w:pP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_Toc19046 </w:instrText>
          </w:r>
          <w:r>
            <w:rPr>
              <w:rFonts w:hint="eastAsia" w:ascii="仿宋" w:hAnsi="仿宋" w:eastAsia="仿宋"/>
              <w:szCs w:val="28"/>
            </w:rPr>
            <w:fldChar w:fldCharType="separate"/>
          </w:r>
          <w:r>
            <w:rPr>
              <w:rFonts w:hint="eastAsia" w:ascii="仿宋" w:hAnsi="仿宋" w:eastAsia="仿宋"/>
            </w:rPr>
            <w:t>第四章 学员</w:t>
          </w:r>
          <w:r>
            <w:rPr>
              <w:rFonts w:hint="eastAsia" w:ascii="仿宋" w:hAnsi="仿宋" w:eastAsia="仿宋"/>
              <w:lang w:val="en-US" w:eastAsia="zh-CN"/>
            </w:rPr>
            <w:t>名单</w:t>
          </w:r>
          <w:r>
            <w:tab/>
          </w:r>
          <w:r>
            <w:rPr>
              <w:rFonts w:hint="eastAsia"/>
              <w:lang w:val="en-US" w:eastAsia="zh-CN"/>
            </w:rPr>
            <w:t>7</w:t>
          </w:r>
          <w:r>
            <w:rPr>
              <w:rFonts w:hint="eastAsia" w:ascii="仿宋" w:hAnsi="仿宋" w:eastAsia="仿宋"/>
              <w:color w:val="000000" w:themeColor="text1"/>
              <w:szCs w:val="28"/>
              <w14:textFill>
                <w14:solidFill>
                  <w14:schemeClr w14:val="tx1"/>
                </w14:solidFill>
              </w14:textFill>
            </w:rPr>
            <w:fldChar w:fldCharType="end"/>
          </w:r>
        </w:p>
        <w:p w14:paraId="5D6398AA">
          <w:pPr>
            <w:pStyle w:val="7"/>
            <w:tabs>
              <w:tab w:val="right" w:leader="dot" w:pos="8504"/>
            </w:tabs>
          </w:pP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_Toc12919 </w:instrText>
          </w:r>
          <w:r>
            <w:rPr>
              <w:rFonts w:hint="eastAsia" w:ascii="仿宋" w:hAnsi="仿宋" w:eastAsia="仿宋"/>
              <w:szCs w:val="28"/>
            </w:rPr>
            <w:fldChar w:fldCharType="separate"/>
          </w:r>
          <w:r>
            <w:rPr>
              <w:rFonts w:hint="eastAsia" w:ascii="仿宋" w:hAnsi="仿宋" w:eastAsia="仿宋"/>
              <w:lang w:val="en-US" w:eastAsia="zh-CN"/>
            </w:rPr>
            <w:t>第五章 培训日志</w:t>
          </w:r>
          <w:r>
            <w:tab/>
          </w:r>
          <w:r>
            <w:rPr>
              <w:rFonts w:hint="eastAsia"/>
              <w:lang w:val="en-US" w:eastAsia="zh-CN"/>
            </w:rPr>
            <w:t>9</w:t>
          </w:r>
          <w:r>
            <w:rPr>
              <w:rFonts w:hint="eastAsia" w:ascii="仿宋" w:hAnsi="仿宋" w:eastAsia="仿宋"/>
              <w:color w:val="000000" w:themeColor="text1"/>
              <w:szCs w:val="28"/>
              <w14:textFill>
                <w14:solidFill>
                  <w14:schemeClr w14:val="tx1"/>
                </w14:solidFill>
              </w14:textFill>
            </w:rPr>
            <w:fldChar w:fldCharType="end"/>
          </w:r>
        </w:p>
        <w:p w14:paraId="2C0A8FDA">
          <w:pPr>
            <w:pStyle w:val="7"/>
            <w:tabs>
              <w:tab w:val="right" w:leader="dot" w:pos="8504"/>
            </w:tabs>
            <w:rPr>
              <w:rFonts w:hint="eastAsia" w:eastAsia="仿宋"/>
              <w:lang w:val="en-US" w:eastAsia="zh-CN"/>
            </w:rPr>
          </w:pPr>
          <w:r>
            <w:rPr>
              <w:rFonts w:hint="eastAsia" w:ascii="仿宋" w:hAnsi="仿宋" w:eastAsia="仿宋"/>
              <w:color w:val="000000" w:themeColor="text1"/>
              <w:szCs w:val="28"/>
              <w14:textFill>
                <w14:solidFill>
                  <w14:schemeClr w14:val="tx1"/>
                </w14:solidFill>
              </w14:textFill>
            </w:rPr>
            <w:fldChar w:fldCharType="begin"/>
          </w:r>
          <w:r>
            <w:rPr>
              <w:rFonts w:hint="eastAsia" w:ascii="仿宋" w:hAnsi="仿宋" w:eastAsia="仿宋"/>
              <w:szCs w:val="28"/>
            </w:rPr>
            <w:instrText xml:space="preserve"> HYPERLINK \l _Toc12429 </w:instrText>
          </w:r>
          <w:r>
            <w:rPr>
              <w:rFonts w:hint="eastAsia" w:ascii="仿宋" w:hAnsi="仿宋" w:eastAsia="仿宋"/>
              <w:szCs w:val="28"/>
            </w:rPr>
            <w:fldChar w:fldCharType="separate"/>
          </w:r>
          <w:r>
            <w:rPr>
              <w:rFonts w:hint="eastAsia" w:ascii="仿宋" w:hAnsi="仿宋" w:eastAsia="仿宋"/>
            </w:rPr>
            <w:t>第</w:t>
          </w:r>
          <w:r>
            <w:rPr>
              <w:rFonts w:hint="eastAsia" w:ascii="仿宋" w:hAnsi="仿宋" w:eastAsia="仿宋"/>
              <w:lang w:val="en-US" w:eastAsia="zh-CN"/>
            </w:rPr>
            <w:t>六</w:t>
          </w:r>
          <w:r>
            <w:rPr>
              <w:rFonts w:hint="eastAsia" w:ascii="仿宋" w:hAnsi="仿宋" w:eastAsia="仿宋"/>
            </w:rPr>
            <w:t xml:space="preserve">章 </w:t>
          </w:r>
          <w:r>
            <w:rPr>
              <w:rFonts w:hint="eastAsia" w:ascii="仿宋" w:hAnsi="仿宋" w:eastAsia="仿宋"/>
              <w:lang w:val="en-US" w:eastAsia="zh-CN"/>
            </w:rPr>
            <w:t>学校简介</w:t>
          </w:r>
          <w:r>
            <w:tab/>
          </w:r>
          <w:r>
            <w:rPr>
              <w:rFonts w:hint="eastAsia"/>
              <w:lang w:val="en-US" w:eastAsia="zh-CN"/>
            </w:rPr>
            <w:t>2</w:t>
          </w:r>
          <w:r>
            <w:rPr>
              <w:rFonts w:hint="eastAsia" w:ascii="仿宋" w:hAnsi="仿宋" w:eastAsia="仿宋"/>
              <w:color w:val="000000" w:themeColor="text1"/>
              <w:szCs w:val="28"/>
              <w14:textFill>
                <w14:solidFill>
                  <w14:schemeClr w14:val="tx1"/>
                </w14:solidFill>
              </w14:textFill>
            </w:rPr>
            <w:fldChar w:fldCharType="end"/>
          </w:r>
          <w:r>
            <w:rPr>
              <w:rFonts w:hint="eastAsia" w:ascii="仿宋" w:hAnsi="仿宋" w:eastAsia="仿宋"/>
              <w:color w:val="000000" w:themeColor="text1"/>
              <w:szCs w:val="28"/>
              <w:lang w:val="en-US" w:eastAsia="zh-CN"/>
              <w14:textFill>
                <w14:solidFill>
                  <w14:schemeClr w14:val="tx1"/>
                </w14:solidFill>
              </w14:textFill>
            </w:rPr>
            <w:t>5</w:t>
          </w:r>
        </w:p>
        <w:p w14:paraId="1DC4AD89">
          <w:pPr>
            <w:pStyle w:val="2"/>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8"/>
              <w14:textFill>
                <w14:solidFill>
                  <w14:schemeClr w14:val="tx1"/>
                </w14:solidFill>
              </w14:textFill>
            </w:rPr>
            <w:fldChar w:fldCharType="end"/>
          </w:r>
        </w:p>
      </w:sdtContent>
    </w:sdt>
    <w:p w14:paraId="5F7B7215">
      <w:pPr>
        <w:pStyle w:val="2"/>
        <w:rPr>
          <w:rFonts w:ascii="仿宋" w:hAnsi="仿宋" w:eastAsia="仿宋"/>
          <w:color w:val="000000" w:themeColor="text1"/>
          <w14:textFill>
            <w14:solidFill>
              <w14:schemeClr w14:val="tx1"/>
            </w14:solidFill>
          </w14:textFill>
        </w:rPr>
      </w:pPr>
    </w:p>
    <w:p w14:paraId="34F0EC45">
      <w:pPr>
        <w:pStyle w:val="2"/>
        <w:rPr>
          <w:rFonts w:ascii="仿宋" w:hAnsi="仿宋" w:eastAsia="仿宋"/>
          <w:color w:val="000000" w:themeColor="text1"/>
          <w14:textFill>
            <w14:solidFill>
              <w14:schemeClr w14:val="tx1"/>
            </w14:solidFill>
          </w14:textFill>
        </w:rPr>
      </w:pPr>
    </w:p>
    <w:p w14:paraId="578CB0BE">
      <w:pPr>
        <w:pStyle w:val="2"/>
        <w:rPr>
          <w:rFonts w:ascii="仿宋" w:hAnsi="仿宋" w:eastAsia="仿宋"/>
          <w:color w:val="000000" w:themeColor="text1"/>
          <w14:textFill>
            <w14:solidFill>
              <w14:schemeClr w14:val="tx1"/>
            </w14:solidFill>
          </w14:textFill>
        </w:rPr>
      </w:pPr>
    </w:p>
    <w:p w14:paraId="1DD90A35">
      <w:pPr>
        <w:pStyle w:val="2"/>
        <w:rPr>
          <w:rFonts w:ascii="仿宋" w:hAnsi="仿宋" w:eastAsia="仿宋"/>
          <w:color w:val="000000" w:themeColor="text1"/>
          <w14:textFill>
            <w14:solidFill>
              <w14:schemeClr w14:val="tx1"/>
            </w14:solidFill>
          </w14:textFill>
        </w:rPr>
      </w:pPr>
    </w:p>
    <w:p w14:paraId="7A71973B">
      <w:pPr>
        <w:pStyle w:val="2"/>
        <w:jc w:val="both"/>
        <w:rPr>
          <w:rFonts w:ascii="仿宋" w:hAnsi="仿宋" w:eastAsia="仿宋"/>
          <w:color w:val="000000" w:themeColor="text1"/>
          <w14:textFill>
            <w14:solidFill>
              <w14:schemeClr w14:val="tx1"/>
            </w14:solidFill>
          </w14:textFill>
        </w:rPr>
      </w:pPr>
    </w:p>
    <w:p w14:paraId="30332885">
      <w:pPr>
        <w:pStyle w:val="2"/>
        <w:jc w:val="both"/>
        <w:rPr>
          <w:rFonts w:ascii="仿宋" w:hAnsi="仿宋" w:eastAsia="仿宋"/>
          <w:color w:val="000000" w:themeColor="text1"/>
          <w14:textFill>
            <w14:solidFill>
              <w14:schemeClr w14:val="tx1"/>
            </w14:solidFill>
          </w14:textFill>
        </w:rPr>
      </w:pPr>
    </w:p>
    <w:p w14:paraId="0A1CCA46">
      <w:pPr>
        <w:pStyle w:val="2"/>
        <w:rPr>
          <w:rFonts w:ascii="仿宋" w:hAnsi="仿宋" w:eastAsia="仿宋"/>
          <w:color w:val="000000" w:themeColor="text1"/>
          <w14:textFill>
            <w14:solidFill>
              <w14:schemeClr w14:val="tx1"/>
            </w14:solidFill>
          </w14:textFill>
        </w:rPr>
      </w:pPr>
    </w:p>
    <w:p w14:paraId="5D904E8B">
      <w:pPr>
        <w:pStyle w:val="2"/>
        <w:rPr>
          <w:rFonts w:ascii="仿宋" w:hAnsi="仿宋" w:eastAsia="仿宋"/>
          <w:color w:val="000000" w:themeColor="text1"/>
          <w14:textFill>
            <w14:solidFill>
              <w14:schemeClr w14:val="tx1"/>
            </w14:solidFill>
          </w14:textFill>
        </w:rPr>
      </w:pPr>
    </w:p>
    <w:p w14:paraId="2212459A">
      <w:pPr>
        <w:pStyle w:val="2"/>
        <w:rPr>
          <w:rFonts w:ascii="仿宋" w:hAnsi="仿宋" w:eastAsia="仿宋"/>
          <w:color w:val="000000" w:themeColor="text1"/>
          <w14:textFill>
            <w14:solidFill>
              <w14:schemeClr w14:val="tx1"/>
            </w14:solidFill>
          </w14:textFill>
        </w:rPr>
      </w:pPr>
    </w:p>
    <w:p w14:paraId="61241C1B">
      <w:pPr>
        <w:pStyle w:val="2"/>
        <w:rPr>
          <w:rFonts w:ascii="仿宋" w:hAnsi="仿宋" w:eastAsia="仿宋"/>
          <w:color w:val="000000" w:themeColor="text1"/>
          <w14:textFill>
            <w14:solidFill>
              <w14:schemeClr w14:val="tx1"/>
            </w14:solidFill>
          </w14:textFill>
        </w:rPr>
      </w:pPr>
    </w:p>
    <w:p w14:paraId="353266E8"/>
    <w:p w14:paraId="361B3203">
      <w:pPr>
        <w:pStyle w:val="2"/>
        <w:rPr>
          <w:rFonts w:ascii="仿宋" w:hAnsi="仿宋" w:eastAsia="仿宋"/>
          <w:color w:val="000000" w:themeColor="text1"/>
          <w14:textFill>
            <w14:solidFill>
              <w14:schemeClr w14:val="tx1"/>
            </w14:solidFill>
          </w14:textFill>
        </w:rPr>
        <w:sectPr>
          <w:headerReference r:id="rId3" w:type="default"/>
          <w:footerReference r:id="rId4" w:type="default"/>
          <w:pgSz w:w="11906" w:h="16838"/>
          <w:pgMar w:top="1440" w:right="1701" w:bottom="1440" w:left="1701" w:header="851" w:footer="992" w:gutter="0"/>
          <w:cols w:space="425" w:num="1"/>
          <w:docGrid w:type="lines" w:linePitch="312" w:charSpace="0"/>
        </w:sectPr>
      </w:pPr>
    </w:p>
    <w:p w14:paraId="0F0F63BE">
      <w:pPr>
        <w:pStyle w:val="2"/>
        <w:numPr>
          <w:ilvl w:val="0"/>
          <w:numId w:val="1"/>
        </w:numPr>
        <w:rPr>
          <w:rFonts w:hint="eastAsia" w:ascii="仿宋" w:hAnsi="仿宋" w:eastAsia="仿宋"/>
          <w:color w:val="000000" w:themeColor="text1"/>
          <w:lang w:val="en-US" w:eastAsia="zh-CN"/>
          <w14:textFill>
            <w14:solidFill>
              <w14:schemeClr w14:val="tx1"/>
            </w14:solidFill>
          </w14:textFill>
        </w:rPr>
      </w:pPr>
      <w:bookmarkStart w:id="1" w:name="_Toc21079"/>
      <w:bookmarkStart w:id="2" w:name="_Toc478042515"/>
      <w:bookmarkStart w:id="3" w:name="_Toc351929031"/>
      <w:r>
        <w:rPr>
          <w:rFonts w:hint="eastAsia" w:ascii="仿宋" w:hAnsi="仿宋" w:eastAsia="仿宋"/>
          <w:color w:val="000000" w:themeColor="text1"/>
          <w:lang w:val="en-US" w:eastAsia="zh-CN"/>
          <w14:textFill>
            <w14:solidFill>
              <w14:schemeClr w14:val="tx1"/>
            </w14:solidFill>
          </w14:textFill>
        </w:rPr>
        <w:t>致学员信</w:t>
      </w:r>
      <w:bookmarkEnd w:id="1"/>
    </w:p>
    <w:p w14:paraId="25DA34F0">
      <w:pPr>
        <w:rPr>
          <w:rFonts w:hint="eastAsia" w:ascii="仿宋" w:hAnsi="仿宋" w:eastAsia="仿宋" w:cs="仿宋"/>
          <w:lang w:val="en-US" w:eastAsia="zh-CN"/>
        </w:rPr>
      </w:pPr>
      <w:r>
        <w:rPr>
          <w:rFonts w:hint="eastAsia" w:ascii="仿宋" w:hAnsi="仿宋" w:eastAsia="仿宋" w:cs="仿宋"/>
          <w:lang w:val="en-US" w:eastAsia="zh-CN"/>
        </w:rPr>
        <w:t>尊敬的各位学员:</w:t>
      </w:r>
    </w:p>
    <w:p w14:paraId="71A06D27">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欢迎您参加广州民航职业技术学院组织的培训。从今天起，您将与我们一起开启培训之旅，希望这次培训能够成为您职业生涯的“加油站”，为了使您在培训期间学习效率更高、生活更便捷，并在学习团队中充分体现您的价值，现将我们的一些想法与您沟通。</w:t>
      </w:r>
    </w:p>
    <w:p w14:paraId="3ADDBA78">
      <w:pPr>
        <w:ind w:firstLine="562" w:firstLineChars="200"/>
        <w:rPr>
          <w:rFonts w:hint="eastAsia" w:ascii="仿宋" w:hAnsi="仿宋" w:eastAsia="仿宋" w:cs="仿宋"/>
          <w:b/>
          <w:bCs/>
          <w:lang w:val="en-US" w:eastAsia="zh-CN"/>
        </w:rPr>
      </w:pPr>
      <w:r>
        <w:rPr>
          <w:rFonts w:hint="eastAsia" w:ascii="仿宋" w:hAnsi="仿宋" w:eastAsia="仿宋" w:cs="仿宋"/>
          <w:b/>
          <w:bCs/>
          <w:lang w:val="en-US" w:eastAsia="zh-CN"/>
        </w:rPr>
        <w:t>展示笑容与乐观</w:t>
      </w:r>
    </w:p>
    <w:p w14:paraId="355A4438">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离开自己熟悉的环境，在各方面也许会遇到一些或大或小的“趣事”。这些趣事，您千万不要认为它们是“麻烦”，更无需让它们影响您的心情。</w:t>
      </w:r>
    </w:p>
    <w:p w14:paraId="0C75227A">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如果您能在培训中时时处处展示您的笑容和乐观，并以此感染带动周围的学员，我们相信在即将开启的培训之旅中，您将充分享受到培训历程的充实和团队协作的乐趣。</w:t>
      </w:r>
    </w:p>
    <w:p w14:paraId="1B335B9F">
      <w:pPr>
        <w:ind w:firstLine="562" w:firstLineChars="200"/>
        <w:rPr>
          <w:rFonts w:hint="eastAsia" w:ascii="仿宋" w:hAnsi="仿宋" w:eastAsia="仿宋" w:cs="仿宋"/>
          <w:b/>
          <w:bCs/>
          <w:lang w:val="en-US" w:eastAsia="zh-CN"/>
        </w:rPr>
      </w:pPr>
      <w:r>
        <w:rPr>
          <w:rFonts w:hint="eastAsia" w:ascii="仿宋" w:hAnsi="仿宋" w:eastAsia="仿宋" w:cs="仿宋"/>
          <w:b/>
          <w:bCs/>
          <w:lang w:val="en-US" w:eastAsia="zh-CN"/>
        </w:rPr>
        <w:t>积极参与团队活动</w:t>
      </w:r>
    </w:p>
    <w:p w14:paraId="10C0AF0B">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您是团队成长中重要的一份子。团队活动中每一个角色都不可或缺。您越投入、越积极，本次培训就越有活力、越有吸引力;同时，队员之间需要通力合作、相辅相成才能造就一个和谐的团队。我们坚信您的积极参与，必将赢来全场热烈的掌声。</w:t>
      </w:r>
    </w:p>
    <w:p w14:paraId="0D41FD58">
      <w:pPr>
        <w:ind w:firstLine="562" w:firstLineChars="200"/>
        <w:rPr>
          <w:rFonts w:hint="eastAsia" w:ascii="仿宋" w:hAnsi="仿宋" w:eastAsia="仿宋" w:cs="仿宋"/>
          <w:b/>
          <w:bCs/>
          <w:lang w:val="en-US" w:eastAsia="zh-CN"/>
        </w:rPr>
      </w:pPr>
      <w:r>
        <w:rPr>
          <w:rFonts w:hint="eastAsia" w:ascii="仿宋" w:hAnsi="仿宋" w:eastAsia="仿宋" w:cs="仿宋"/>
          <w:b/>
          <w:bCs/>
          <w:lang w:val="en-US" w:eastAsia="zh-CN"/>
        </w:rPr>
        <w:t>奉献智慧与才干</w:t>
      </w:r>
    </w:p>
    <w:p w14:paraId="5536EB6F">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体验“朋辈互助”的益处。若您在不断汲取知识养分时，将自身丰富的教育教学经验、学习时的思考感悟及活动中的体会反思与同仁积极分享、互助学习，那么在本届培训中，您将收获“1+1&gt;2”的体验。您奉献的智慧光芒将照亮更多人，同时您也必将收获更多或实用、或启发的宝贵回馈。</w:t>
      </w:r>
    </w:p>
    <w:p w14:paraId="78F907A0">
      <w:pPr>
        <w:ind w:firstLine="562" w:firstLineChars="200"/>
        <w:rPr>
          <w:rFonts w:hint="eastAsia" w:ascii="仿宋" w:hAnsi="仿宋" w:eastAsia="仿宋" w:cs="仿宋"/>
          <w:b/>
          <w:bCs/>
          <w:lang w:val="en-US" w:eastAsia="zh-CN"/>
        </w:rPr>
      </w:pPr>
      <w:r>
        <w:rPr>
          <w:rFonts w:hint="eastAsia" w:ascii="仿宋" w:hAnsi="仿宋" w:eastAsia="仿宋" w:cs="仿宋"/>
          <w:b/>
          <w:bCs/>
          <w:lang w:val="en-US" w:eastAsia="zh-CN"/>
        </w:rPr>
        <w:t>如果您想为大家演唱一首歌曲，您只要从下面行为中任选一种：</w:t>
      </w:r>
    </w:p>
    <w:p w14:paraId="2BEC99B0">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在上课期间，让大家听到您的移动通讯工具的声音;</w:t>
      </w:r>
    </w:p>
    <w:p w14:paraId="428FEFD4">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您在课堂上打盹，让大家知道您已进入甜美的梦乡；</w:t>
      </w:r>
    </w:p>
    <w:p w14:paraId="7DD2B43D">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您的衣着、言语和行为，让大家陷入了尴尬;</w:t>
      </w:r>
    </w:p>
    <w:p w14:paraId="04501211">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您有某种想法和要求，却在用沉默的方式向大家表达;</w:t>
      </w:r>
    </w:p>
    <w:p w14:paraId="1019B7A2">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您的没有事前声明的活动，让大家等候您三分钟以上。</w:t>
      </w:r>
    </w:p>
    <w:p w14:paraId="3F0331B5">
      <w:pPr>
        <w:rPr>
          <w:rFonts w:hint="eastAsia" w:ascii="仿宋" w:hAnsi="仿宋" w:eastAsia="仿宋" w:cs="仿宋"/>
          <w:lang w:val="en-US" w:eastAsia="zh-CN"/>
        </w:rPr>
      </w:pPr>
    </w:p>
    <w:p w14:paraId="192A727C">
      <w:pPr>
        <w:ind w:firstLine="560" w:firstLineChars="200"/>
        <w:rPr>
          <w:rFonts w:hint="eastAsia" w:ascii="仿宋" w:hAnsi="仿宋" w:eastAsia="仿宋" w:cs="仿宋"/>
          <w:lang w:val="en-US" w:eastAsia="zh-CN"/>
        </w:rPr>
      </w:pPr>
      <w:r>
        <w:rPr>
          <w:rFonts w:hint="eastAsia" w:ascii="仿宋" w:hAnsi="仿宋" w:eastAsia="仿宋" w:cs="仿宋"/>
          <w:lang w:val="en-US" w:eastAsia="zh-CN"/>
        </w:rPr>
        <w:t>为了保障本次培训的顺利进行，我们为您组建了一个专业的服务团队，多方面为您提供保障和帮助！最后，衷心祝愿您在培训期间，身体健康、心情愉快、学习进步、万事如意!</w:t>
      </w:r>
    </w:p>
    <w:p w14:paraId="79FF4B49">
      <w:pPr>
        <w:ind w:firstLine="560" w:firstLineChars="200"/>
        <w:rPr>
          <w:rFonts w:hint="eastAsia" w:ascii="仿宋" w:hAnsi="仿宋" w:eastAsia="仿宋" w:cs="仿宋"/>
          <w:lang w:val="en-US" w:eastAsia="zh-CN"/>
        </w:rPr>
      </w:pPr>
    </w:p>
    <w:p w14:paraId="4C272125">
      <w:pPr>
        <w:ind w:firstLine="560" w:firstLineChars="200"/>
        <w:rPr>
          <w:rFonts w:hint="eastAsia" w:ascii="仿宋" w:hAnsi="仿宋" w:eastAsia="仿宋" w:cs="仿宋"/>
          <w:lang w:val="en-US" w:eastAsia="zh-CN"/>
        </w:rPr>
      </w:pPr>
    </w:p>
    <w:p w14:paraId="47ED7D9E">
      <w:pPr>
        <w:pStyle w:val="3"/>
        <w:rPr>
          <w:rFonts w:hint="eastAsia"/>
          <w:lang w:val="en-US" w:eastAsia="zh-CN"/>
        </w:rPr>
      </w:pPr>
    </w:p>
    <w:p w14:paraId="713782B7">
      <w:pPr>
        <w:ind w:firstLine="560" w:firstLineChars="200"/>
        <w:jc w:val="right"/>
        <w:rPr>
          <w:rFonts w:hint="eastAsia" w:ascii="仿宋" w:hAnsi="仿宋" w:eastAsia="仿宋" w:cs="仿宋"/>
          <w:lang w:val="en-US" w:eastAsia="zh-CN"/>
        </w:rPr>
      </w:pPr>
      <w:r>
        <w:rPr>
          <w:rFonts w:hint="eastAsia" w:ascii="仿宋" w:hAnsi="仿宋" w:eastAsia="仿宋" w:cs="仿宋"/>
          <w:lang w:val="en-US" w:eastAsia="zh-CN"/>
        </w:rPr>
        <w:t>广州民航职业技术学院</w:t>
      </w:r>
    </w:p>
    <w:p w14:paraId="10B1FDD2">
      <w:pPr>
        <w:ind w:firstLine="560" w:firstLineChars="200"/>
        <w:jc w:val="right"/>
        <w:rPr>
          <w:rFonts w:hint="eastAsia" w:ascii="仿宋" w:hAnsi="仿宋" w:eastAsia="仿宋" w:cs="仿宋"/>
          <w:lang w:val="en-US" w:eastAsia="zh-CN"/>
        </w:rPr>
      </w:pPr>
      <w:r>
        <w:rPr>
          <w:rFonts w:hint="eastAsia" w:ascii="仿宋" w:hAnsi="仿宋" w:eastAsia="仿宋" w:cs="仿宋"/>
          <w:lang w:val="en-US" w:eastAsia="zh-CN"/>
        </w:rPr>
        <w:t>继续教育学院</w:t>
      </w:r>
    </w:p>
    <w:p w14:paraId="5119C139">
      <w:pPr>
        <w:ind w:firstLine="560" w:firstLineChars="200"/>
        <w:jc w:val="center"/>
        <w:rPr>
          <w:rFonts w:hint="eastAsia" w:ascii="仿宋" w:hAnsi="仿宋" w:eastAsia="仿宋" w:cs="仿宋"/>
          <w:lang w:val="en-US" w:eastAsia="zh-CN"/>
        </w:rPr>
      </w:pPr>
      <w:r>
        <w:rPr>
          <w:rFonts w:hint="eastAsia" w:ascii="仿宋" w:hAnsi="仿宋" w:eastAsia="仿宋" w:cs="仿宋"/>
          <w:lang w:val="en-US" w:eastAsia="zh-CN"/>
        </w:rPr>
        <w:t xml:space="preserve">                 </w:t>
      </w:r>
    </w:p>
    <w:p w14:paraId="333ECE1D">
      <w:pPr>
        <w:ind w:firstLine="560" w:firstLineChars="200"/>
        <w:rPr>
          <w:rFonts w:hint="default" w:ascii="仿宋" w:hAnsi="仿宋" w:eastAsia="仿宋" w:cs="仿宋"/>
          <w:lang w:val="en-US" w:eastAsia="zh-CN"/>
        </w:rPr>
      </w:pPr>
    </w:p>
    <w:p w14:paraId="1A719473">
      <w:pPr>
        <w:pStyle w:val="3"/>
        <w:rPr>
          <w:rFonts w:hint="default"/>
          <w:lang w:val="en-US" w:eastAsia="zh-CN"/>
        </w:rPr>
      </w:pPr>
    </w:p>
    <w:p w14:paraId="539CF795">
      <w:pPr>
        <w:ind w:firstLine="560" w:firstLineChars="200"/>
        <w:rPr>
          <w:rFonts w:hint="default" w:ascii="仿宋" w:hAnsi="仿宋" w:eastAsia="仿宋" w:cs="仿宋"/>
          <w:lang w:val="en-US" w:eastAsia="zh-CN"/>
        </w:rPr>
      </w:pPr>
    </w:p>
    <w:p w14:paraId="68E27E27">
      <w:pPr>
        <w:pStyle w:val="2"/>
        <w:numPr>
          <w:ilvl w:val="0"/>
          <w:numId w:val="1"/>
        </w:numPr>
        <w:rPr>
          <w:rFonts w:ascii="仿宋" w:hAnsi="仿宋" w:eastAsia="仿宋"/>
          <w:color w:val="000000" w:themeColor="text1"/>
          <w14:textFill>
            <w14:solidFill>
              <w14:schemeClr w14:val="tx1"/>
            </w14:solidFill>
          </w14:textFill>
        </w:rPr>
      </w:pPr>
      <w:bookmarkStart w:id="4" w:name="_Toc17522"/>
      <w:r>
        <w:rPr>
          <w:rFonts w:hint="eastAsia" w:ascii="仿宋" w:hAnsi="仿宋" w:eastAsia="仿宋"/>
          <w:color w:val="000000" w:themeColor="text1"/>
          <w14:textFill>
            <w14:solidFill>
              <w14:schemeClr w14:val="tx1"/>
            </w14:solidFill>
          </w14:textFill>
        </w:rPr>
        <w:t>学员</w:t>
      </w:r>
      <w:bookmarkEnd w:id="0"/>
      <w:bookmarkEnd w:id="2"/>
      <w:bookmarkEnd w:id="3"/>
      <w:r>
        <w:rPr>
          <w:rFonts w:hint="eastAsia" w:ascii="仿宋" w:hAnsi="仿宋" w:eastAsia="仿宋"/>
          <w:color w:val="000000" w:themeColor="text1"/>
          <w:lang w:val="en-US" w:eastAsia="zh-CN"/>
          <w14:textFill>
            <w14:solidFill>
              <w14:schemeClr w14:val="tx1"/>
            </w14:solidFill>
          </w14:textFill>
        </w:rPr>
        <w:t>须知</w:t>
      </w:r>
      <w:bookmarkEnd w:id="4"/>
    </w:p>
    <w:p w14:paraId="491B83A8">
      <w:pPr>
        <w:ind w:firstLine="602" w:firstLineChars="200"/>
        <w:rPr>
          <w:rFonts w:ascii="仿宋" w:hAnsi="仿宋" w:eastAsia="仿宋" w:cs="仿宋_GB2312"/>
          <w:b/>
          <w:bCs/>
          <w:color w:val="000000" w:themeColor="text1"/>
          <w:sz w:val="30"/>
          <w:szCs w:val="30"/>
          <w14:textFill>
            <w14:solidFill>
              <w14:schemeClr w14:val="tx1"/>
            </w14:solidFill>
          </w14:textFill>
        </w:rPr>
      </w:pPr>
      <w:r>
        <w:rPr>
          <w:rFonts w:hint="eastAsia" w:ascii="仿宋" w:hAnsi="仿宋" w:eastAsia="仿宋" w:cs="仿宋_GB2312"/>
          <w:b/>
          <w:bCs/>
          <w:color w:val="000000" w:themeColor="text1"/>
          <w:sz w:val="30"/>
          <w:szCs w:val="30"/>
          <w14:textFill>
            <w14:solidFill>
              <w14:schemeClr w14:val="tx1"/>
            </w14:solidFill>
          </w14:textFill>
        </w:rPr>
        <w:t>一、培训安排</w:t>
      </w:r>
    </w:p>
    <w:p w14:paraId="21B2AA40">
      <w:pPr>
        <w:ind w:firstLine="560" w:firstLineChars="200"/>
        <w:rPr>
          <w:rFonts w:hint="eastAsia" w:ascii="仿宋" w:hAnsi="仿宋" w:eastAsia="仿宋" w:cs="仿宋_GB2312"/>
          <w:color w:val="000000" w:themeColor="text1"/>
          <w:szCs w:val="28"/>
          <w:lang w:val="en-US" w:eastAsia="zh-CN"/>
          <w14:textFill>
            <w14:solidFill>
              <w14:schemeClr w14:val="tx1"/>
            </w14:solidFill>
          </w14:textFill>
        </w:rPr>
      </w:pPr>
      <w:r>
        <w:rPr>
          <w:rFonts w:hint="eastAsia" w:ascii="仿宋" w:hAnsi="仿宋" w:eastAsia="仿宋" w:cs="仿宋_GB2312"/>
          <w:color w:val="000000" w:themeColor="text1"/>
          <w:szCs w:val="28"/>
          <w14:textFill>
            <w14:solidFill>
              <w14:schemeClr w14:val="tx1"/>
            </w14:solidFill>
          </w14:textFill>
        </w:rPr>
        <w:t>（一）培训时间：202</w:t>
      </w:r>
      <w:r>
        <w:rPr>
          <w:rFonts w:hint="eastAsia" w:ascii="仿宋" w:hAnsi="仿宋" w:eastAsia="仿宋" w:cs="仿宋_GB2312"/>
          <w:color w:val="000000" w:themeColor="text1"/>
          <w:szCs w:val="28"/>
          <w:lang w:val="en-US" w:eastAsia="zh-CN"/>
          <w14:textFill>
            <w14:solidFill>
              <w14:schemeClr w14:val="tx1"/>
            </w14:solidFill>
          </w14:textFill>
        </w:rPr>
        <w:t>4</w:t>
      </w:r>
      <w:r>
        <w:rPr>
          <w:rFonts w:hint="eastAsia" w:ascii="仿宋" w:hAnsi="仿宋" w:eastAsia="仿宋" w:cs="仿宋_GB2312"/>
          <w:color w:val="000000" w:themeColor="text1"/>
          <w:szCs w:val="28"/>
          <w14:textFill>
            <w14:solidFill>
              <w14:schemeClr w14:val="tx1"/>
            </w14:solidFill>
          </w14:textFill>
        </w:rPr>
        <w:t>年</w:t>
      </w:r>
      <w:r>
        <w:rPr>
          <w:rFonts w:hint="eastAsia" w:ascii="仿宋" w:hAnsi="仿宋" w:eastAsia="仿宋" w:cs="仿宋_GB2312"/>
          <w:color w:val="000000" w:themeColor="text1"/>
          <w:szCs w:val="28"/>
          <w:lang w:val="en-US" w:eastAsia="zh-CN"/>
          <w14:textFill>
            <w14:solidFill>
              <w14:schemeClr w14:val="tx1"/>
            </w14:solidFill>
          </w14:textFill>
        </w:rPr>
        <w:t>10</w:t>
      </w:r>
      <w:r>
        <w:rPr>
          <w:rFonts w:hint="eastAsia" w:ascii="仿宋" w:hAnsi="仿宋" w:eastAsia="仿宋" w:cs="仿宋_GB2312"/>
          <w:color w:val="000000" w:themeColor="text1"/>
          <w:szCs w:val="28"/>
          <w14:textFill>
            <w14:solidFill>
              <w14:schemeClr w14:val="tx1"/>
            </w14:solidFill>
          </w14:textFill>
        </w:rPr>
        <w:t>月</w:t>
      </w:r>
      <w:r>
        <w:rPr>
          <w:rFonts w:hint="eastAsia" w:ascii="仿宋" w:hAnsi="仿宋" w:eastAsia="仿宋" w:cs="仿宋_GB2312"/>
          <w:color w:val="000000" w:themeColor="text1"/>
          <w:szCs w:val="28"/>
          <w:lang w:val="en-US" w:eastAsia="zh-CN"/>
          <w14:textFill>
            <w14:solidFill>
              <w14:schemeClr w14:val="tx1"/>
            </w14:solidFill>
          </w14:textFill>
        </w:rPr>
        <w:t>14日-10月17日</w:t>
      </w:r>
    </w:p>
    <w:p w14:paraId="52827353">
      <w:pPr>
        <w:ind w:firstLine="560" w:firstLineChars="200"/>
        <w:rPr>
          <w:rFonts w:hint="eastAsia" w:ascii="仿宋" w:hAnsi="仿宋" w:eastAsia="仿宋" w:cs="仿宋_GB2312"/>
          <w:color w:val="000000" w:themeColor="text1"/>
          <w:szCs w:val="28"/>
          <w:lang w:val="en-US" w:eastAsia="zh-CN"/>
          <w14:textFill>
            <w14:solidFill>
              <w14:schemeClr w14:val="tx1"/>
            </w14:solidFill>
          </w14:textFill>
        </w:rPr>
      </w:pPr>
      <w:r>
        <w:rPr>
          <w:rFonts w:hint="eastAsia" w:ascii="仿宋" w:hAnsi="仿宋" w:eastAsia="仿宋" w:cs="仿宋_GB2312"/>
          <w:color w:val="000000" w:themeColor="text1"/>
          <w:szCs w:val="28"/>
          <w14:textFill>
            <w14:solidFill>
              <w14:schemeClr w14:val="tx1"/>
            </w14:solidFill>
          </w14:textFill>
        </w:rPr>
        <w:t>（二）培训地点</w:t>
      </w:r>
      <w:r>
        <w:rPr>
          <w:rFonts w:hint="eastAsia" w:ascii="仿宋" w:hAnsi="仿宋" w:eastAsia="仿宋" w:cs="仿宋_GB2312"/>
          <w:color w:val="000000" w:themeColor="text1"/>
          <w:szCs w:val="28"/>
          <w:lang w:eastAsia="zh-CN"/>
          <w14:textFill>
            <w14:solidFill>
              <w14:schemeClr w14:val="tx1"/>
            </w14:solidFill>
          </w14:textFill>
        </w:rPr>
        <w:t>（上课、食宿）</w:t>
      </w:r>
      <w:r>
        <w:rPr>
          <w:rFonts w:hint="eastAsia" w:ascii="仿宋" w:hAnsi="仿宋" w:eastAsia="仿宋" w:cs="仿宋_GB2312"/>
          <w:color w:val="000000" w:themeColor="text1"/>
          <w:szCs w:val="28"/>
          <w14:textFill>
            <w14:solidFill>
              <w14:schemeClr w14:val="tx1"/>
            </w14:solidFill>
          </w14:textFill>
        </w:rPr>
        <w:t>：</w:t>
      </w:r>
      <w:r>
        <w:rPr>
          <w:rFonts w:hint="eastAsia" w:ascii="仿宋" w:hAnsi="仿宋" w:eastAsia="仿宋" w:cs="仿宋_GB2312"/>
          <w:color w:val="000000" w:themeColor="text1"/>
          <w:szCs w:val="28"/>
          <w:lang w:val="en-US" w:eastAsia="zh-CN"/>
          <w14:textFill>
            <w14:solidFill>
              <w14:schemeClr w14:val="tx1"/>
            </w14:solidFill>
          </w14:textFill>
        </w:rPr>
        <w:t>重庆机场诺富特酒店（重庆渝北区机场东二路21号）</w:t>
      </w:r>
    </w:p>
    <w:p w14:paraId="1BED762F">
      <w:pPr>
        <w:ind w:firstLine="602" w:firstLineChars="200"/>
        <w:rPr>
          <w:rFonts w:hint="eastAsia" w:ascii="仿宋" w:hAnsi="仿宋" w:eastAsia="仿宋" w:cs="仿宋_GB2312"/>
          <w:b/>
          <w:bCs/>
          <w:color w:val="000000" w:themeColor="text1"/>
          <w:sz w:val="30"/>
          <w:szCs w:val="30"/>
          <w:lang w:val="en-US" w:eastAsia="zh-CN"/>
          <w14:textFill>
            <w14:solidFill>
              <w14:schemeClr w14:val="tx1"/>
            </w14:solidFill>
          </w14:textFill>
        </w:rPr>
      </w:pPr>
      <w:r>
        <w:rPr>
          <w:rFonts w:hint="eastAsia" w:ascii="仿宋" w:hAnsi="仿宋" w:eastAsia="仿宋" w:cs="仿宋_GB2312"/>
          <w:b/>
          <w:bCs/>
          <w:color w:val="000000" w:themeColor="text1"/>
          <w:sz w:val="30"/>
          <w:szCs w:val="30"/>
          <w:lang w:val="en-US" w:eastAsia="zh-CN"/>
          <w14:textFill>
            <w14:solidFill>
              <w14:schemeClr w14:val="tx1"/>
            </w14:solidFill>
          </w14:textFill>
        </w:rPr>
        <w:t>二、培训须知</w:t>
      </w:r>
    </w:p>
    <w:p w14:paraId="76DCEFDF">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1. 学员须积极配合</w:t>
      </w:r>
      <w:r>
        <w:rPr>
          <w:rFonts w:hint="eastAsia" w:ascii="仿宋" w:hAnsi="仿宋" w:eastAsia="仿宋" w:cs="仿宋_GB2312"/>
          <w:color w:val="000000" w:themeColor="text1"/>
          <w:szCs w:val="28"/>
          <w:lang w:val="en-US" w:eastAsia="zh-CN"/>
          <w14:textFill>
            <w14:solidFill>
              <w14:schemeClr w14:val="tx1"/>
            </w14:solidFill>
          </w14:textFill>
        </w:rPr>
        <w:t>广州民航职业技术学院</w:t>
      </w:r>
      <w:r>
        <w:rPr>
          <w:rFonts w:hint="default" w:ascii="仿宋" w:hAnsi="仿宋" w:eastAsia="仿宋" w:cs="仿宋_GB2312"/>
          <w:color w:val="000000" w:themeColor="text1"/>
          <w:szCs w:val="28"/>
          <w:lang w:val="en-US" w:eastAsia="zh-CN"/>
          <w14:textFill>
            <w14:solidFill>
              <w14:schemeClr w14:val="tx1"/>
            </w14:solidFill>
          </w14:textFill>
        </w:rPr>
        <w:t>管理，服从</w:t>
      </w:r>
      <w:r>
        <w:rPr>
          <w:rFonts w:hint="eastAsia" w:ascii="仿宋" w:hAnsi="仿宋" w:eastAsia="仿宋" w:cs="仿宋_GB2312"/>
          <w:color w:val="000000" w:themeColor="text1"/>
          <w:szCs w:val="28"/>
          <w:lang w:val="en-US" w:eastAsia="zh-CN"/>
          <w14:textFill>
            <w14:solidFill>
              <w14:schemeClr w14:val="tx1"/>
            </w14:solidFill>
          </w14:textFill>
        </w:rPr>
        <w:t>继续教育学院培训</w:t>
      </w:r>
      <w:r>
        <w:rPr>
          <w:rFonts w:hint="default" w:ascii="仿宋" w:hAnsi="仿宋" w:eastAsia="仿宋" w:cs="仿宋_GB2312"/>
          <w:color w:val="000000" w:themeColor="text1"/>
          <w:szCs w:val="28"/>
          <w:lang w:val="en-US" w:eastAsia="zh-CN"/>
          <w14:textFill>
            <w14:solidFill>
              <w14:schemeClr w14:val="tx1"/>
            </w14:solidFill>
          </w14:textFill>
        </w:rPr>
        <w:t>安排。</w:t>
      </w:r>
    </w:p>
    <w:p w14:paraId="4A4D18CD">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2. 培训期间，全体学员需着装整洁，并保持环境清洁;注意谈吐文明,相互理解，相互分享，相互照顾，建设和谐培训团队。</w:t>
      </w:r>
    </w:p>
    <w:p w14:paraId="1032751C">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3. 每节课前请学员提前</w:t>
      </w:r>
      <w:r>
        <w:rPr>
          <w:rFonts w:hint="eastAsia" w:ascii="仿宋" w:hAnsi="仿宋" w:eastAsia="仿宋" w:cs="仿宋_GB2312"/>
          <w:color w:val="000000" w:themeColor="text1"/>
          <w:szCs w:val="28"/>
          <w:lang w:val="en-US" w:eastAsia="zh-CN"/>
          <w14:textFill>
            <w14:solidFill>
              <w14:schemeClr w14:val="tx1"/>
            </w14:solidFill>
          </w14:textFill>
        </w:rPr>
        <w:t>10</w:t>
      </w:r>
      <w:r>
        <w:rPr>
          <w:rFonts w:hint="default" w:ascii="仿宋" w:hAnsi="仿宋" w:eastAsia="仿宋" w:cs="仿宋_GB2312"/>
          <w:color w:val="000000" w:themeColor="text1"/>
          <w:szCs w:val="28"/>
          <w:lang w:val="en-US" w:eastAsia="zh-CN"/>
          <w14:textFill>
            <w14:solidFill>
              <w14:schemeClr w14:val="tx1"/>
            </w14:solidFill>
          </w14:textFill>
        </w:rPr>
        <w:t>分钟到达教室，各成员相互提醒，做好学员考勤记录工作</w:t>
      </w:r>
      <w:r>
        <w:rPr>
          <w:rFonts w:hint="eastAsia" w:ascii="仿宋" w:hAnsi="仿宋" w:eastAsia="仿宋" w:cs="仿宋_GB2312"/>
          <w:color w:val="000000" w:themeColor="text1"/>
          <w:szCs w:val="28"/>
          <w:lang w:val="en-US" w:eastAsia="zh-CN"/>
          <w14:textFill>
            <w14:solidFill>
              <w14:schemeClr w14:val="tx1"/>
            </w14:solidFill>
          </w14:textFill>
        </w:rPr>
        <w:t>（签到）</w:t>
      </w:r>
      <w:r>
        <w:rPr>
          <w:rFonts w:hint="default" w:ascii="仿宋" w:hAnsi="仿宋" w:eastAsia="仿宋" w:cs="仿宋_GB2312"/>
          <w:color w:val="000000" w:themeColor="text1"/>
          <w:szCs w:val="28"/>
          <w:lang w:val="en-US" w:eastAsia="zh-CN"/>
          <w14:textFill>
            <w14:solidFill>
              <w14:schemeClr w14:val="tx1"/>
            </w14:solidFill>
          </w14:textFill>
        </w:rPr>
        <w:t>。</w:t>
      </w:r>
    </w:p>
    <w:p w14:paraId="20FAB569">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4. 上课期间，学员须携带学员证、培训手册和笔，认真听讲，勤做笔记:请将手机提前调至静音状态，不要在教室内随意走动，禁止吸烟。</w:t>
      </w:r>
    </w:p>
    <w:p w14:paraId="736B7533">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5. 未经授课</w:t>
      </w:r>
      <w:r>
        <w:rPr>
          <w:rFonts w:hint="eastAsia" w:ascii="仿宋" w:hAnsi="仿宋" w:eastAsia="仿宋" w:cs="仿宋_GB2312"/>
          <w:color w:val="000000" w:themeColor="text1"/>
          <w:szCs w:val="28"/>
          <w:lang w:val="en-US" w:eastAsia="zh-CN"/>
          <w14:textFill>
            <w14:solidFill>
              <w14:schemeClr w14:val="tx1"/>
            </w14:solidFill>
          </w14:textFill>
        </w:rPr>
        <w:t>教师</w:t>
      </w:r>
      <w:r>
        <w:rPr>
          <w:rFonts w:hint="default" w:ascii="仿宋" w:hAnsi="仿宋" w:eastAsia="仿宋" w:cs="仿宋_GB2312"/>
          <w:color w:val="000000" w:themeColor="text1"/>
          <w:szCs w:val="28"/>
          <w:lang w:val="en-US" w:eastAsia="zh-CN"/>
          <w14:textFill>
            <w14:solidFill>
              <w14:schemeClr w14:val="tx1"/>
            </w14:solidFill>
          </w14:textFill>
        </w:rPr>
        <w:t>许可，不得在上课期间进行录音、录像和摄影</w:t>
      </w:r>
      <w:r>
        <w:rPr>
          <w:rFonts w:hint="eastAsia" w:ascii="仿宋" w:hAnsi="仿宋" w:eastAsia="仿宋" w:cs="仿宋_GB2312"/>
          <w:color w:val="000000" w:themeColor="text1"/>
          <w:szCs w:val="28"/>
          <w:lang w:val="en-US" w:eastAsia="zh-CN"/>
          <w14:textFill>
            <w14:solidFill>
              <w14:schemeClr w14:val="tx1"/>
            </w14:solidFill>
          </w14:textFill>
        </w:rPr>
        <w:t>。</w:t>
      </w:r>
    </w:p>
    <w:p w14:paraId="4F3168F2">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6. 积极参与授课教师互动或分组讨论，希望每一位学员积极思考、主动发言、和谐交流，营造良好培训氛围。</w:t>
      </w:r>
    </w:p>
    <w:p w14:paraId="2BC41FAD">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7. 参访</w:t>
      </w:r>
      <w:r>
        <w:rPr>
          <w:rFonts w:hint="eastAsia" w:ascii="仿宋" w:hAnsi="仿宋" w:eastAsia="仿宋" w:cs="仿宋_GB2312"/>
          <w:color w:val="000000" w:themeColor="text1"/>
          <w:szCs w:val="28"/>
          <w:lang w:val="en-US" w:eastAsia="zh-CN"/>
          <w14:textFill>
            <w14:solidFill>
              <w14:schemeClr w14:val="tx1"/>
            </w14:solidFill>
          </w14:textFill>
        </w:rPr>
        <w:t>交流学习</w:t>
      </w:r>
      <w:r>
        <w:rPr>
          <w:rFonts w:hint="default" w:ascii="仿宋" w:hAnsi="仿宋" w:eastAsia="仿宋" w:cs="仿宋_GB2312"/>
          <w:color w:val="000000" w:themeColor="text1"/>
          <w:szCs w:val="28"/>
          <w:lang w:val="en-US" w:eastAsia="zh-CN"/>
          <w14:textFill>
            <w14:solidFill>
              <w14:schemeClr w14:val="tx1"/>
            </w14:solidFill>
          </w14:textFill>
        </w:rPr>
        <w:t>期间，请准时到场，遵守参访相关规定，注意言谈举止，做到讲文明、有礼貌，展示良好风貌，也展示</w:t>
      </w:r>
      <w:r>
        <w:rPr>
          <w:rFonts w:hint="eastAsia" w:ascii="仿宋" w:hAnsi="仿宋" w:eastAsia="仿宋" w:cs="仿宋_GB2312"/>
          <w:color w:val="000000" w:themeColor="text1"/>
          <w:szCs w:val="28"/>
          <w:lang w:val="en-US" w:eastAsia="zh-CN"/>
          <w14:textFill>
            <w14:solidFill>
              <w14:schemeClr w14:val="tx1"/>
            </w14:solidFill>
          </w14:textFill>
        </w:rPr>
        <w:t>贵单位和广航院</w:t>
      </w:r>
      <w:r>
        <w:rPr>
          <w:rFonts w:hint="default" w:ascii="仿宋" w:hAnsi="仿宋" w:eastAsia="仿宋" w:cs="仿宋_GB2312"/>
          <w:color w:val="000000" w:themeColor="text1"/>
          <w:szCs w:val="28"/>
          <w:lang w:val="en-US" w:eastAsia="zh-CN"/>
          <w14:textFill>
            <w14:solidFill>
              <w14:schemeClr w14:val="tx1"/>
            </w14:solidFill>
          </w14:textFill>
        </w:rPr>
        <w:t>的良好风范。</w:t>
      </w:r>
    </w:p>
    <w:p w14:paraId="4F37989E">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8. 按照管理要求，注意正面形象宣传和正能量的传播，培训期间不要在班级QQ群、微信群、朋友圈发布与学习无关文字、图片及视频。</w:t>
      </w:r>
    </w:p>
    <w:p w14:paraId="0D162EE2">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9. 按时完成作业。各位学员按照要求及规定，按时完成</w:t>
      </w:r>
      <w:r>
        <w:rPr>
          <w:rFonts w:hint="eastAsia" w:ascii="仿宋" w:hAnsi="仿宋" w:eastAsia="仿宋" w:cs="仿宋_GB2312"/>
          <w:color w:val="000000" w:themeColor="text1"/>
          <w:szCs w:val="28"/>
          <w:lang w:val="en-US" w:eastAsia="zh-CN"/>
          <w14:textFill>
            <w14:solidFill>
              <w14:schemeClr w14:val="tx1"/>
            </w14:solidFill>
          </w14:textFill>
        </w:rPr>
        <w:t>培训</w:t>
      </w:r>
      <w:r>
        <w:rPr>
          <w:rFonts w:hint="default" w:ascii="仿宋" w:hAnsi="仿宋" w:eastAsia="仿宋" w:cs="仿宋_GB2312"/>
          <w:color w:val="000000" w:themeColor="text1"/>
          <w:szCs w:val="28"/>
          <w:lang w:val="en-US" w:eastAsia="zh-CN"/>
          <w14:textFill>
            <w14:solidFill>
              <w14:schemeClr w14:val="tx1"/>
            </w14:solidFill>
          </w14:textFill>
        </w:rPr>
        <w:t>期间</w:t>
      </w:r>
      <w:r>
        <w:rPr>
          <w:rFonts w:hint="eastAsia" w:ascii="仿宋" w:hAnsi="仿宋" w:eastAsia="仿宋" w:cs="仿宋_GB2312"/>
          <w:color w:val="000000" w:themeColor="text1"/>
          <w:szCs w:val="28"/>
          <w:lang w:val="en-US" w:eastAsia="zh-CN"/>
          <w14:textFill>
            <w14:solidFill>
              <w14:schemeClr w14:val="tx1"/>
            </w14:solidFill>
          </w14:textFill>
        </w:rPr>
        <w:t>的</w:t>
      </w:r>
      <w:r>
        <w:rPr>
          <w:rFonts w:hint="default" w:ascii="仿宋" w:hAnsi="仿宋" w:eastAsia="仿宋" w:cs="仿宋_GB2312"/>
          <w:color w:val="000000" w:themeColor="text1"/>
          <w:szCs w:val="28"/>
          <w:lang w:val="en-US" w:eastAsia="zh-CN"/>
          <w14:textFill>
            <w14:solidFill>
              <w14:schemeClr w14:val="tx1"/>
            </w14:solidFill>
          </w14:textFill>
        </w:rPr>
        <w:t>相关作业。</w:t>
      </w:r>
    </w:p>
    <w:p w14:paraId="5E42889A">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10.遵守学院规章制度，爱护公共设施;遵守宾客来访制度，协助做好安全保卫工作。</w:t>
      </w:r>
    </w:p>
    <w:p w14:paraId="1E370CFE">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11.上课期间，不得迟到、早退、旷课，若有特殊情况，须向</w:t>
      </w:r>
      <w:r>
        <w:rPr>
          <w:rFonts w:hint="eastAsia" w:ascii="仿宋" w:hAnsi="仿宋" w:eastAsia="仿宋" w:cs="仿宋_GB2312"/>
          <w:color w:val="000000" w:themeColor="text1"/>
          <w:szCs w:val="28"/>
          <w:lang w:val="en-US" w:eastAsia="zh-CN"/>
          <w14:textFill>
            <w14:solidFill>
              <w14:schemeClr w14:val="tx1"/>
            </w14:solidFill>
          </w14:textFill>
        </w:rPr>
        <w:t>单位领队</w:t>
      </w:r>
      <w:r>
        <w:rPr>
          <w:rFonts w:hint="default" w:ascii="仿宋" w:hAnsi="仿宋" w:eastAsia="仿宋" w:cs="仿宋_GB2312"/>
          <w:color w:val="000000" w:themeColor="text1"/>
          <w:szCs w:val="28"/>
          <w:lang w:val="en-US" w:eastAsia="zh-CN"/>
          <w14:textFill>
            <w14:solidFill>
              <w14:schemeClr w14:val="tx1"/>
            </w14:solidFill>
          </w14:textFill>
        </w:rPr>
        <w:t>、班主任申请，并报送培单位和</w:t>
      </w:r>
      <w:r>
        <w:rPr>
          <w:rFonts w:hint="eastAsia" w:ascii="仿宋" w:hAnsi="仿宋" w:eastAsia="仿宋" w:cs="仿宋_GB2312"/>
          <w:color w:val="000000" w:themeColor="text1"/>
          <w:szCs w:val="28"/>
          <w:lang w:val="en-US" w:eastAsia="zh-CN"/>
          <w14:textFill>
            <w14:solidFill>
              <w14:schemeClr w14:val="tx1"/>
            </w14:solidFill>
          </w14:textFill>
        </w:rPr>
        <w:t>继续教育学院</w:t>
      </w:r>
      <w:r>
        <w:rPr>
          <w:rFonts w:hint="default" w:ascii="仿宋" w:hAnsi="仿宋" w:eastAsia="仿宋" w:cs="仿宋_GB2312"/>
          <w:color w:val="000000" w:themeColor="text1"/>
          <w:szCs w:val="28"/>
          <w:lang w:val="en-US" w:eastAsia="zh-CN"/>
          <w14:textFill>
            <w14:solidFill>
              <w14:schemeClr w14:val="tx1"/>
            </w14:solidFill>
          </w14:textFill>
        </w:rPr>
        <w:t>领导核准，履行书面手续后方可请假。</w:t>
      </w:r>
    </w:p>
    <w:p w14:paraId="50F881E9">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12.增强安全意识。请您注意个人及公共卫生，妥善保管个人财物，遵守交通规则，外出时请结伴而行，要特别注意人身及财产安全</w:t>
      </w:r>
      <w:r>
        <w:rPr>
          <w:rFonts w:hint="eastAsia" w:ascii="仿宋" w:hAnsi="仿宋" w:eastAsia="仿宋" w:cs="仿宋_GB2312"/>
          <w:color w:val="000000" w:themeColor="text1"/>
          <w:szCs w:val="28"/>
          <w:lang w:val="en-US" w:eastAsia="zh-CN"/>
          <w14:textFill>
            <w14:solidFill>
              <w14:schemeClr w14:val="tx1"/>
            </w14:solidFill>
          </w14:textFill>
        </w:rPr>
        <w:t>。</w:t>
      </w:r>
    </w:p>
    <w:p w14:paraId="1D8AA1DA">
      <w:pPr>
        <w:ind w:firstLine="560" w:firstLineChars="200"/>
        <w:rPr>
          <w:rFonts w:hint="default" w:ascii="仿宋" w:hAnsi="仿宋" w:eastAsia="仿宋" w:cs="仿宋_GB2312"/>
          <w:color w:val="000000" w:themeColor="text1"/>
          <w:szCs w:val="28"/>
          <w:lang w:val="en-US" w:eastAsia="zh-CN"/>
          <w14:textFill>
            <w14:solidFill>
              <w14:schemeClr w14:val="tx1"/>
            </w14:solidFill>
          </w14:textFill>
        </w:rPr>
      </w:pPr>
      <w:r>
        <w:rPr>
          <w:rFonts w:hint="default" w:ascii="仿宋" w:hAnsi="仿宋" w:eastAsia="仿宋" w:cs="仿宋_GB2312"/>
          <w:color w:val="000000" w:themeColor="text1"/>
          <w:szCs w:val="28"/>
          <w:lang w:val="en-US" w:eastAsia="zh-CN"/>
          <w14:textFill>
            <w14:solidFill>
              <w14:schemeClr w14:val="tx1"/>
            </w14:solidFill>
          </w14:textFill>
        </w:rPr>
        <w:t xml:space="preserve">13. </w:t>
      </w:r>
      <w:r>
        <w:rPr>
          <w:rFonts w:hint="eastAsia" w:ascii="仿宋" w:hAnsi="仿宋" w:eastAsia="仿宋" w:cs="仿宋_GB2312"/>
          <w:color w:val="000000" w:themeColor="text1"/>
          <w:szCs w:val="28"/>
          <w:lang w:val="en-US" w:eastAsia="zh-CN"/>
          <w14:textFill>
            <w14:solidFill>
              <w14:schemeClr w14:val="tx1"/>
            </w14:solidFill>
          </w14:textFill>
        </w:rPr>
        <w:t>请领队</w:t>
      </w:r>
      <w:r>
        <w:rPr>
          <w:rFonts w:hint="default" w:ascii="仿宋" w:hAnsi="仿宋" w:eastAsia="仿宋" w:cs="仿宋_GB2312"/>
          <w:color w:val="000000" w:themeColor="text1"/>
          <w:szCs w:val="28"/>
          <w:lang w:val="en-US" w:eastAsia="zh-CN"/>
          <w14:textFill>
            <w14:solidFill>
              <w14:schemeClr w14:val="tx1"/>
            </w14:solidFill>
          </w14:textFill>
        </w:rPr>
        <w:t>要管理好本班成员的学习、生活、交通等</w:t>
      </w:r>
      <w:r>
        <w:rPr>
          <w:rFonts w:hint="eastAsia" w:ascii="仿宋" w:hAnsi="仿宋" w:eastAsia="仿宋" w:cs="仿宋_GB2312"/>
          <w:color w:val="000000" w:themeColor="text1"/>
          <w:szCs w:val="28"/>
          <w:lang w:val="en-US" w:eastAsia="zh-CN"/>
          <w14:textFill>
            <w14:solidFill>
              <w14:schemeClr w14:val="tx1"/>
            </w14:solidFill>
          </w14:textFill>
        </w:rPr>
        <w:t>事宜，确保安全和学有成效。如需帮助，可联系班主任。</w:t>
      </w:r>
    </w:p>
    <w:p w14:paraId="3EE7D93C">
      <w:pPr>
        <w:ind w:firstLine="562" w:firstLineChars="200"/>
        <w:rPr>
          <w:rFonts w:ascii="仿宋" w:hAnsi="仿宋" w:eastAsia="仿宋" w:cs="仿宋_GB2312"/>
          <w:b/>
          <w:bCs/>
          <w:color w:val="000000" w:themeColor="text1"/>
          <w:szCs w:val="28"/>
          <w14:textFill>
            <w14:solidFill>
              <w14:schemeClr w14:val="tx1"/>
            </w14:solidFill>
          </w14:textFill>
        </w:rPr>
      </w:pPr>
      <w:r>
        <w:rPr>
          <w:rFonts w:hint="eastAsia" w:ascii="仿宋" w:hAnsi="仿宋" w:eastAsia="仿宋" w:cs="仿宋_GB2312"/>
          <w:b/>
          <w:bCs/>
          <w:color w:val="000000" w:themeColor="text1"/>
          <w:szCs w:val="28"/>
          <w:lang w:val="en-US" w:eastAsia="zh-CN"/>
          <w14:textFill>
            <w14:solidFill>
              <w14:schemeClr w14:val="tx1"/>
            </w14:solidFill>
          </w14:textFill>
        </w:rPr>
        <w:t>三、</w:t>
      </w:r>
      <w:r>
        <w:rPr>
          <w:rFonts w:hint="eastAsia" w:ascii="仿宋" w:hAnsi="仿宋" w:eastAsia="仿宋" w:cs="仿宋_GB2312"/>
          <w:b/>
          <w:bCs/>
          <w:color w:val="000000" w:themeColor="text1"/>
          <w:szCs w:val="28"/>
          <w14:textFill>
            <w14:solidFill>
              <w14:schemeClr w14:val="tx1"/>
            </w14:solidFill>
          </w14:textFill>
        </w:rPr>
        <w:t>相关联系方式</w:t>
      </w:r>
    </w:p>
    <w:p w14:paraId="77C3EA52">
      <w:pPr>
        <w:ind w:firstLine="560" w:firstLineChars="200"/>
        <w:rPr>
          <w:rFonts w:hint="default" w:ascii="仿宋" w:hAnsi="仿宋" w:eastAsia="仿宋" w:cs="仿宋_GB2312"/>
          <w:color w:val="000000" w:themeColor="text1"/>
          <w:szCs w:val="28"/>
          <w:lang w:val="en-US"/>
          <w14:textFill>
            <w14:solidFill>
              <w14:schemeClr w14:val="tx1"/>
            </w14:solidFill>
          </w14:textFill>
        </w:rPr>
      </w:pPr>
      <w:r>
        <w:rPr>
          <w:rFonts w:hint="eastAsia" w:ascii="仿宋" w:hAnsi="仿宋" w:eastAsia="仿宋" w:cs="仿宋_GB2312"/>
          <w:color w:val="000000" w:themeColor="text1"/>
          <w:szCs w:val="28"/>
          <w14:textFill>
            <w14:solidFill>
              <w14:schemeClr w14:val="tx1"/>
            </w14:solidFill>
          </w14:textFill>
        </w:rPr>
        <w:t>1.</w:t>
      </w:r>
      <w:r>
        <w:rPr>
          <w:rFonts w:hint="eastAsia" w:ascii="仿宋" w:hAnsi="仿宋" w:eastAsia="仿宋" w:cs="仿宋_GB2312"/>
          <w:color w:val="000000" w:themeColor="text1"/>
          <w:szCs w:val="28"/>
          <w:lang w:val="en-US" w:eastAsia="zh-CN"/>
          <w14:textFill>
            <w14:solidFill>
              <w14:schemeClr w14:val="tx1"/>
            </w14:solidFill>
          </w14:textFill>
        </w:rPr>
        <w:t>继续教育学院副院长 邹玉明</w:t>
      </w:r>
    </w:p>
    <w:p w14:paraId="0D3B5546">
      <w:pPr>
        <w:numPr>
          <w:ilvl w:val="0"/>
          <w:numId w:val="0"/>
        </w:numPr>
        <w:ind w:firstLine="560" w:firstLineChars="200"/>
        <w:rPr>
          <w:rFonts w:hint="default" w:ascii="仿宋" w:hAnsi="仿宋" w:eastAsia="仿宋" w:cs="仿宋_GB2312"/>
          <w:color w:val="000000" w:themeColor="text1"/>
          <w:szCs w:val="28"/>
          <w:highlight w:val="none"/>
          <w:lang w:val="en-US" w:eastAsia="zh-CN"/>
          <w14:textFill>
            <w14:solidFill>
              <w14:schemeClr w14:val="tx1"/>
            </w14:solidFill>
          </w14:textFill>
        </w:rPr>
      </w:pPr>
      <w:r>
        <w:rPr>
          <w:rFonts w:hint="eastAsia" w:ascii="仿宋" w:hAnsi="仿宋" w:eastAsia="仿宋" w:cs="仿宋_GB2312"/>
          <w:color w:val="000000" w:themeColor="text1"/>
          <w:szCs w:val="28"/>
          <w:highlight w:val="none"/>
          <w:lang w:val="en-US" w:eastAsia="zh-CN"/>
          <w14:textFill>
            <w14:solidFill>
              <w14:schemeClr w14:val="tx1"/>
            </w14:solidFill>
          </w14:textFill>
        </w:rPr>
        <w:t>2.</w:t>
      </w:r>
      <w:r>
        <w:rPr>
          <w:rFonts w:hint="eastAsia" w:ascii="仿宋" w:hAnsi="仿宋" w:eastAsia="仿宋" w:cs="仿宋_GB2312"/>
          <w:color w:val="000000" w:themeColor="text1"/>
          <w:szCs w:val="28"/>
          <w:highlight w:val="none"/>
          <w14:textFill>
            <w14:solidFill>
              <w14:schemeClr w14:val="tx1"/>
            </w14:solidFill>
          </w14:textFill>
        </w:rPr>
        <w:t>班主任</w:t>
      </w:r>
      <w:r>
        <w:rPr>
          <w:rFonts w:hint="eastAsia" w:ascii="仿宋" w:hAnsi="仿宋" w:eastAsia="仿宋" w:cs="仿宋_GB2312"/>
          <w:color w:val="000000" w:themeColor="text1"/>
          <w:szCs w:val="28"/>
          <w:highlight w:val="none"/>
          <w:lang w:val="en-US" w:eastAsia="zh-CN"/>
          <w14:textFill>
            <w14:solidFill>
              <w14:schemeClr w14:val="tx1"/>
            </w14:solidFill>
          </w14:textFill>
        </w:rPr>
        <w:t xml:space="preserve"> 林瑗菡 </w:t>
      </w:r>
    </w:p>
    <w:p w14:paraId="71BC7534">
      <w:pPr>
        <w:numPr>
          <w:ilvl w:val="0"/>
          <w:numId w:val="0"/>
        </w:numPr>
        <w:ind w:firstLine="560" w:firstLineChars="200"/>
        <w:rPr>
          <w:rFonts w:hint="eastAsia" w:ascii="仿宋" w:hAnsi="仿宋" w:eastAsia="仿宋" w:cs="仿宋_GB2312"/>
          <w:szCs w:val="28"/>
          <w:shd w:val="clear" w:fill="FFE599" w:themeFill="accent4" w:themeFillTint="66"/>
          <w:lang w:val="en-US" w:eastAsia="zh-CN"/>
        </w:rPr>
      </w:pPr>
      <w:r>
        <w:rPr>
          <w:rFonts w:hint="eastAsia" w:ascii="仿宋" w:hAnsi="仿宋" w:eastAsia="仿宋" w:cs="仿宋_GB2312"/>
          <w:szCs w:val="28"/>
          <w:lang w:val="en-US" w:eastAsia="zh-CN"/>
        </w:rPr>
        <w:t>3.</w:t>
      </w:r>
      <w:r>
        <w:rPr>
          <w:rFonts w:hint="eastAsia" w:ascii="仿宋" w:hAnsi="仿宋" w:eastAsia="仿宋" w:cs="仿宋_GB2312"/>
          <w:szCs w:val="28"/>
          <w:shd w:val="clear"/>
          <w:lang w:val="en-US" w:eastAsia="zh-CN"/>
        </w:rPr>
        <w:t>民航西藏区局人事教育处 余丽娟</w:t>
      </w:r>
    </w:p>
    <w:p w14:paraId="4513F778">
      <w:pPr>
        <w:numPr>
          <w:ilvl w:val="0"/>
          <w:numId w:val="0"/>
        </w:numPr>
        <w:ind w:firstLine="560" w:firstLineChars="200"/>
        <w:rPr>
          <w:rFonts w:hint="default" w:ascii="仿宋" w:hAnsi="仿宋" w:eastAsia="仿宋" w:cs="仿宋_GB2312"/>
          <w:color w:val="000000" w:themeColor="text1"/>
          <w:szCs w:val="28"/>
          <w:highlight w:val="none"/>
          <w:lang w:val="en-US" w:eastAsia="zh-CN"/>
          <w14:textFill>
            <w14:solidFill>
              <w14:schemeClr w14:val="tx1"/>
            </w14:solidFill>
          </w14:textFill>
        </w:rPr>
      </w:pPr>
      <w:r>
        <w:rPr>
          <w:rFonts w:hint="eastAsia" w:ascii="仿宋" w:hAnsi="仿宋" w:eastAsia="仿宋" w:cs="仿宋_GB2312"/>
          <w:color w:val="000000" w:themeColor="text1"/>
          <w:szCs w:val="28"/>
          <w:highlight w:val="none"/>
          <w:lang w:val="en-US" w:eastAsia="zh-CN"/>
          <w14:textFill>
            <w14:solidFill>
              <w14:schemeClr w14:val="tx1"/>
            </w14:solidFill>
          </w14:textFill>
        </w:rPr>
        <w:t>4.酒店联系人 杨丹</w:t>
      </w:r>
      <w:bookmarkStart w:id="16" w:name="_GoBack"/>
      <w:bookmarkEnd w:id="16"/>
    </w:p>
    <w:p w14:paraId="34DA2B62">
      <w:pPr>
        <w:spacing w:line="360" w:lineRule="auto"/>
        <w:ind w:firstLine="843" w:firstLineChars="300"/>
        <w:rPr>
          <w:rFonts w:ascii="仿宋" w:hAnsi="仿宋" w:eastAsia="仿宋" w:cs="仿宋_GB2312"/>
          <w:b/>
          <w:bCs/>
          <w:color w:val="000000" w:themeColor="text1"/>
          <w:szCs w:val="28"/>
          <w14:textFill>
            <w14:solidFill>
              <w14:schemeClr w14:val="tx1"/>
            </w14:solidFill>
          </w14:textFill>
        </w:rPr>
      </w:pPr>
      <w:r>
        <w:rPr>
          <w:rFonts w:hint="eastAsia" w:ascii="仿宋" w:hAnsi="仿宋" w:eastAsia="仿宋" w:cs="仿宋_GB2312"/>
          <w:b/>
          <w:bCs/>
          <w:color w:val="000000" w:themeColor="text1"/>
          <w:szCs w:val="28"/>
          <w:lang w:val="en-US" w:eastAsia="zh-CN"/>
          <w14:textFill>
            <w14:solidFill>
              <w14:schemeClr w14:val="tx1"/>
            </w14:solidFill>
          </w14:textFill>
        </w:rPr>
        <w:t>四</w:t>
      </w:r>
      <w:r>
        <w:rPr>
          <w:rFonts w:hint="eastAsia" w:ascii="仿宋" w:hAnsi="仿宋" w:eastAsia="仿宋" w:cs="仿宋_GB2312"/>
          <w:b/>
          <w:bCs/>
          <w:color w:val="000000" w:themeColor="text1"/>
          <w:szCs w:val="28"/>
          <w14:textFill>
            <w14:solidFill>
              <w14:schemeClr w14:val="tx1"/>
            </w14:solidFill>
          </w14:textFill>
        </w:rPr>
        <w:t>、交通指南</w:t>
      </w:r>
    </w:p>
    <w:p w14:paraId="4DD3B5E0">
      <w:pPr>
        <w:shd w:val="clear"/>
        <w:rPr>
          <w:rFonts w:hint="default"/>
          <w:lang w:val="en-US" w:eastAsia="zh-CN"/>
        </w:rPr>
      </w:pPr>
      <w:r>
        <w:rPr>
          <w:rFonts w:hint="eastAsia" w:ascii="仿宋" w:hAnsi="仿宋" w:eastAsia="仿宋" w:cs="仿宋_GB2312"/>
          <w:color w:val="000000" w:themeColor="text1"/>
          <w:szCs w:val="28"/>
          <w:lang w:val="en-US" w:eastAsia="zh-CN"/>
          <w14:textFill>
            <w14:solidFill>
              <w14:schemeClr w14:val="tx1"/>
            </w14:solidFill>
          </w14:textFill>
        </w:rPr>
        <w:t xml:space="preserve">     酒店在机场附近，我们将安排车辆接送。详细安排将在班级群通知。</w:t>
      </w:r>
    </w:p>
    <w:p w14:paraId="61383E89">
      <w:pPr>
        <w:pStyle w:val="2"/>
        <w:numPr>
          <w:ilvl w:val="0"/>
          <w:numId w:val="1"/>
        </w:numPr>
        <w:rPr>
          <w:rFonts w:ascii="仿宋" w:hAnsi="仿宋" w:eastAsia="仿宋"/>
          <w:color w:val="000000" w:themeColor="text1"/>
          <w14:textFill>
            <w14:solidFill>
              <w14:schemeClr w14:val="tx1"/>
            </w14:solidFill>
          </w14:textFill>
        </w:rPr>
      </w:pPr>
      <w:bookmarkStart w:id="5" w:name="_Toc32448"/>
      <w:r>
        <w:rPr>
          <w:rFonts w:hint="eastAsia" w:ascii="仿宋" w:hAnsi="仿宋" w:eastAsia="仿宋"/>
          <w:color w:val="000000" w:themeColor="text1"/>
          <w:lang w:eastAsia="zh-CN"/>
          <w14:textFill>
            <w14:solidFill>
              <w14:schemeClr w14:val="tx1"/>
            </w14:solidFill>
          </w14:textFill>
        </w:rPr>
        <w:t>教学安排</w:t>
      </w:r>
      <w:bookmarkEnd w:id="5"/>
    </w:p>
    <w:p w14:paraId="4863D9BD">
      <w:pPr>
        <w:rPr>
          <w:rFonts w:hint="default"/>
          <w:lang w:val="en-US"/>
        </w:rPr>
      </w:pPr>
      <w:r>
        <w:rPr>
          <w:rFonts w:hint="eastAsia" w:ascii="仿宋" w:hAnsi="仿宋" w:eastAsia="仿宋"/>
          <w:color w:val="000000" w:themeColor="text1"/>
          <w:lang w:eastAsia="zh-CN"/>
          <w14:textFill>
            <w14:solidFill>
              <w14:schemeClr w14:val="tx1"/>
            </w14:solidFill>
          </w14:textFill>
        </w:rPr>
        <w:t>授课地点：</w:t>
      </w:r>
      <w:r>
        <w:rPr>
          <w:rFonts w:hint="eastAsia" w:ascii="仿宋" w:hAnsi="仿宋" w:eastAsia="仿宋" w:cs="仿宋_GB2312"/>
          <w:color w:val="000000" w:themeColor="text1"/>
          <w:szCs w:val="28"/>
          <w:lang w:val="en-US" w:eastAsia="zh-CN"/>
          <w14:textFill>
            <w14:solidFill>
              <w14:schemeClr w14:val="tx1"/>
            </w14:solidFill>
          </w14:textFill>
        </w:rPr>
        <w:t>重庆机场诺富特酒店-二楼-</w:t>
      </w:r>
      <w:r>
        <w:rPr>
          <w:rFonts w:hint="eastAsia" w:ascii="仿宋" w:hAnsi="仿宋" w:eastAsia="仿宋"/>
          <w:color w:val="000000" w:themeColor="text1"/>
          <w:lang w:eastAsia="zh-CN"/>
          <w14:textFill>
            <w14:solidFill>
              <w14:schemeClr w14:val="tx1"/>
            </w14:solidFill>
          </w14:textFill>
        </w:rPr>
        <w:t>嘉陵江</w:t>
      </w:r>
      <w:r>
        <w:rPr>
          <w:rFonts w:hint="eastAsia" w:ascii="仿宋" w:hAnsi="仿宋" w:eastAsia="仿宋"/>
          <w:color w:val="000000" w:themeColor="text1"/>
          <w:lang w:val="en-US" w:eastAsia="zh-CN"/>
          <w14:textFill>
            <w14:solidFill>
              <w14:schemeClr w14:val="tx1"/>
            </w14:solidFill>
          </w14:textFill>
        </w:rPr>
        <w:t>B厅</w:t>
      </w:r>
    </w:p>
    <w:tbl>
      <w:tblPr>
        <w:tblStyle w:val="9"/>
        <w:tblpPr w:leftFromText="180" w:rightFromText="180" w:vertAnchor="text" w:horzAnchor="page" w:tblpX="995" w:tblpY="16"/>
        <w:tblOverlap w:val="never"/>
        <w:tblW w:w="10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165"/>
        <w:gridCol w:w="5280"/>
        <w:gridCol w:w="977"/>
        <w:gridCol w:w="1371"/>
      </w:tblGrid>
      <w:tr w14:paraId="2E08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45" w:type="dxa"/>
            <w:vAlign w:val="center"/>
          </w:tcPr>
          <w:p w14:paraId="20BBE134">
            <w:pPr>
              <w:jc w:val="center"/>
              <w:rPr>
                <w:rFonts w:hint="eastAsia" w:eastAsiaTheme="minorEastAsia"/>
                <w:b/>
                <w:bCs/>
                <w:sz w:val="28"/>
                <w:szCs w:val="28"/>
                <w:lang w:eastAsia="zh-CN"/>
              </w:rPr>
            </w:pPr>
            <w:r>
              <w:rPr>
                <w:rFonts w:hint="eastAsia"/>
                <w:b/>
                <w:bCs/>
                <w:sz w:val="28"/>
                <w:szCs w:val="28"/>
                <w:lang w:eastAsia="zh-CN"/>
              </w:rPr>
              <w:t>时间</w:t>
            </w:r>
          </w:p>
        </w:tc>
        <w:tc>
          <w:tcPr>
            <w:tcW w:w="1165" w:type="dxa"/>
            <w:vAlign w:val="center"/>
          </w:tcPr>
          <w:p w14:paraId="53B179F9">
            <w:pPr>
              <w:jc w:val="center"/>
              <w:rPr>
                <w:b/>
                <w:bCs/>
                <w:sz w:val="28"/>
                <w:szCs w:val="28"/>
              </w:rPr>
            </w:pPr>
            <w:r>
              <w:rPr>
                <w:rFonts w:hint="eastAsia"/>
                <w:b/>
                <w:bCs/>
                <w:sz w:val="28"/>
                <w:szCs w:val="28"/>
              </w:rPr>
              <w:t>模块</w:t>
            </w:r>
          </w:p>
        </w:tc>
        <w:tc>
          <w:tcPr>
            <w:tcW w:w="5280" w:type="dxa"/>
          </w:tcPr>
          <w:p w14:paraId="15BBF5EF">
            <w:pPr>
              <w:jc w:val="center"/>
              <w:rPr>
                <w:b/>
                <w:bCs/>
                <w:sz w:val="28"/>
                <w:szCs w:val="28"/>
              </w:rPr>
            </w:pPr>
            <w:r>
              <w:rPr>
                <w:rFonts w:hint="eastAsia"/>
                <w:b/>
                <w:bCs/>
                <w:sz w:val="28"/>
                <w:szCs w:val="28"/>
              </w:rPr>
              <w:t>课程内容</w:t>
            </w:r>
          </w:p>
        </w:tc>
        <w:tc>
          <w:tcPr>
            <w:tcW w:w="977" w:type="dxa"/>
          </w:tcPr>
          <w:p w14:paraId="32BDB9BD">
            <w:pPr>
              <w:jc w:val="center"/>
              <w:rPr>
                <w:b/>
                <w:bCs/>
                <w:sz w:val="28"/>
                <w:szCs w:val="28"/>
              </w:rPr>
            </w:pPr>
            <w:r>
              <w:rPr>
                <w:rFonts w:hint="eastAsia"/>
                <w:b/>
                <w:bCs/>
                <w:sz w:val="28"/>
                <w:szCs w:val="28"/>
              </w:rPr>
              <w:t>课时</w:t>
            </w:r>
          </w:p>
        </w:tc>
        <w:tc>
          <w:tcPr>
            <w:tcW w:w="1371" w:type="dxa"/>
          </w:tcPr>
          <w:p w14:paraId="09776A2C">
            <w:pPr>
              <w:jc w:val="center"/>
              <w:rPr>
                <w:rFonts w:hint="eastAsia" w:eastAsiaTheme="minorEastAsia"/>
                <w:b/>
                <w:bCs/>
                <w:sz w:val="28"/>
                <w:szCs w:val="28"/>
                <w:lang w:eastAsia="zh-CN"/>
              </w:rPr>
            </w:pPr>
            <w:r>
              <w:rPr>
                <w:rFonts w:hint="eastAsia"/>
                <w:b/>
                <w:bCs/>
                <w:sz w:val="28"/>
                <w:szCs w:val="28"/>
                <w:lang w:eastAsia="zh-CN"/>
              </w:rPr>
              <w:t>授课教师</w:t>
            </w:r>
          </w:p>
        </w:tc>
      </w:tr>
      <w:tr w14:paraId="7D19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245" w:type="dxa"/>
            <w:vAlign w:val="center"/>
          </w:tcPr>
          <w:p w14:paraId="53C7074D">
            <w:pPr>
              <w:jc w:val="center"/>
              <w:rPr>
                <w:rFonts w:hint="default"/>
                <w:b/>
                <w:bCs/>
                <w:sz w:val="21"/>
                <w:szCs w:val="21"/>
                <w:lang w:val="en-US" w:eastAsia="zh-CN"/>
              </w:rPr>
            </w:pPr>
            <w:r>
              <w:rPr>
                <w:rFonts w:hint="eastAsia"/>
                <w:b/>
                <w:bCs/>
                <w:sz w:val="21"/>
                <w:szCs w:val="21"/>
                <w:lang w:val="en-US" w:eastAsia="zh-CN"/>
              </w:rPr>
              <w:t>10月13日</w:t>
            </w:r>
          </w:p>
        </w:tc>
        <w:tc>
          <w:tcPr>
            <w:tcW w:w="8793" w:type="dxa"/>
            <w:gridSpan w:val="4"/>
            <w:vAlign w:val="center"/>
          </w:tcPr>
          <w:p w14:paraId="4DDE66A2">
            <w:pPr>
              <w:jc w:val="center"/>
              <w:rPr>
                <w:rFonts w:hint="eastAsia"/>
                <w:b/>
                <w:bCs/>
                <w:sz w:val="21"/>
                <w:szCs w:val="21"/>
                <w:lang w:eastAsia="zh-CN"/>
              </w:rPr>
            </w:pPr>
            <w:r>
              <w:rPr>
                <w:rFonts w:hint="eastAsia"/>
                <w:b/>
                <w:bCs/>
                <w:sz w:val="21"/>
                <w:szCs w:val="21"/>
                <w:lang w:eastAsia="zh-CN"/>
              </w:rPr>
              <w:t>报到</w:t>
            </w:r>
          </w:p>
        </w:tc>
      </w:tr>
      <w:tr w14:paraId="3887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2" w:hRule="atLeast"/>
        </w:trPr>
        <w:tc>
          <w:tcPr>
            <w:tcW w:w="1245" w:type="dxa"/>
            <w:vAlign w:val="center"/>
          </w:tcPr>
          <w:p w14:paraId="3F76947E">
            <w:pPr>
              <w:numPr>
                <w:ilvl w:val="0"/>
                <w:numId w:val="0"/>
              </w:num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10月14日</w:t>
            </w:r>
          </w:p>
          <w:p w14:paraId="457931FB">
            <w:pPr>
              <w:numPr>
                <w:ilvl w:val="0"/>
                <w:numId w:val="0"/>
              </w:num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9:00-12:00</w:t>
            </w:r>
          </w:p>
          <w:p w14:paraId="43A58D22">
            <w:pPr>
              <w:numPr>
                <w:ilvl w:val="0"/>
                <w:numId w:val="0"/>
              </w:numPr>
              <w:jc w:val="center"/>
              <w:rPr>
                <w:rFonts w:hint="default"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15:00-18:00</w:t>
            </w:r>
          </w:p>
        </w:tc>
        <w:tc>
          <w:tcPr>
            <w:tcW w:w="1165" w:type="dxa"/>
            <w:vAlign w:val="center"/>
          </w:tcPr>
          <w:p w14:paraId="085E15E5">
            <w:pPr>
              <w:numPr>
                <w:ilvl w:val="0"/>
                <w:numId w:val="0"/>
              </w:numPr>
              <w:jc w:val="center"/>
              <w:rPr>
                <w:rFonts w:hint="eastAsia"/>
                <w:sz w:val="21"/>
                <w:szCs w:val="21"/>
                <w:lang w:eastAsia="zh-CN"/>
              </w:rPr>
            </w:pPr>
            <w:r>
              <w:rPr>
                <w:rFonts w:hint="eastAsia"/>
                <w:sz w:val="21"/>
                <w:szCs w:val="21"/>
                <w:lang w:eastAsia="zh-CN"/>
              </w:rPr>
              <w:t>行政业务</w:t>
            </w:r>
          </w:p>
          <w:p w14:paraId="6ED4ED47">
            <w:pPr>
              <w:numPr>
                <w:ilvl w:val="0"/>
                <w:numId w:val="0"/>
              </w:numPr>
              <w:jc w:val="center"/>
              <w:rPr>
                <w:rFonts w:hint="eastAsia"/>
                <w:sz w:val="21"/>
                <w:szCs w:val="21"/>
                <w:lang w:eastAsia="zh-CN"/>
              </w:rPr>
            </w:pPr>
            <w:r>
              <w:rPr>
                <w:rFonts w:hint="eastAsia"/>
                <w:sz w:val="21"/>
                <w:szCs w:val="21"/>
                <w:lang w:eastAsia="zh-CN"/>
              </w:rPr>
              <w:t>技能提升</w:t>
            </w:r>
          </w:p>
          <w:p w14:paraId="53B5124D">
            <w:pPr>
              <w:numPr>
                <w:ilvl w:val="0"/>
                <w:numId w:val="0"/>
              </w:numPr>
              <w:jc w:val="center"/>
              <w:rPr>
                <w:rFonts w:hint="eastAsia"/>
                <w:sz w:val="21"/>
                <w:szCs w:val="21"/>
                <w:lang w:eastAsia="zh-CN"/>
              </w:rPr>
            </w:pPr>
          </w:p>
          <w:p w14:paraId="50EC22CC">
            <w:pPr>
              <w:numPr>
                <w:ilvl w:val="0"/>
                <w:numId w:val="0"/>
              </w:numPr>
              <w:jc w:val="center"/>
              <w:rPr>
                <w:rFonts w:hint="eastAsia"/>
                <w:sz w:val="21"/>
                <w:szCs w:val="21"/>
                <w:lang w:eastAsia="zh-CN"/>
              </w:rPr>
            </w:pPr>
          </w:p>
        </w:tc>
        <w:tc>
          <w:tcPr>
            <w:tcW w:w="5280" w:type="dxa"/>
          </w:tcPr>
          <w:p w14:paraId="5AD5BFA2">
            <w:pPr>
              <w:widowControl w:val="0"/>
              <w:numPr>
                <w:ilvl w:val="0"/>
                <w:numId w:val="2"/>
              </w:numPr>
              <w:jc w:val="both"/>
              <w:rPr>
                <w:rFonts w:hint="eastAsia"/>
                <w:b/>
                <w:bCs/>
                <w:sz w:val="21"/>
                <w:szCs w:val="21"/>
                <w:lang w:eastAsia="zh-CN"/>
              </w:rPr>
            </w:pPr>
            <w:r>
              <w:rPr>
                <w:rFonts w:hint="eastAsia"/>
                <w:b/>
                <w:bCs/>
                <w:sz w:val="21"/>
                <w:szCs w:val="21"/>
                <w:lang w:eastAsia="zh-CN"/>
              </w:rPr>
              <w:t>会议</w:t>
            </w:r>
          </w:p>
          <w:p w14:paraId="70EEF90B">
            <w:pPr>
              <w:jc w:val="both"/>
              <w:rPr>
                <w:rFonts w:hint="eastAsia" w:eastAsiaTheme="minorEastAsia"/>
                <w:sz w:val="21"/>
                <w:szCs w:val="21"/>
                <w:lang w:eastAsia="zh-CN"/>
              </w:rPr>
            </w:pPr>
            <w:r>
              <w:rPr>
                <w:rFonts w:hint="eastAsia" w:eastAsiaTheme="minorEastAsia"/>
                <w:sz w:val="21"/>
                <w:szCs w:val="21"/>
                <w:lang w:eastAsia="zh-CN"/>
              </w:rPr>
              <w:t>1、成功会议的准备工作:会前、会中、会后</w:t>
            </w:r>
          </w:p>
          <w:p w14:paraId="7963BBEF">
            <w:pPr>
              <w:jc w:val="both"/>
              <w:rPr>
                <w:rFonts w:hint="eastAsia"/>
                <w:sz w:val="21"/>
                <w:szCs w:val="21"/>
                <w:lang w:eastAsia="zh-CN"/>
              </w:rPr>
            </w:pPr>
            <w:r>
              <w:rPr>
                <w:rFonts w:hint="eastAsia" w:eastAsiaTheme="minorEastAsia"/>
                <w:sz w:val="21"/>
                <w:szCs w:val="21"/>
                <w:lang w:eastAsia="zh-CN"/>
              </w:rPr>
              <w:t>2、如何主持会议与活动</w:t>
            </w:r>
          </w:p>
          <w:p w14:paraId="1473A4B8">
            <w:pPr>
              <w:widowControl w:val="0"/>
              <w:numPr>
                <w:ilvl w:val="0"/>
                <w:numId w:val="2"/>
              </w:numPr>
              <w:jc w:val="both"/>
              <w:rPr>
                <w:rFonts w:hint="eastAsia"/>
                <w:b/>
                <w:bCs/>
                <w:sz w:val="21"/>
                <w:szCs w:val="21"/>
                <w:lang w:eastAsia="zh-CN"/>
              </w:rPr>
            </w:pPr>
            <w:r>
              <w:rPr>
                <w:rFonts w:hint="eastAsia"/>
                <w:b/>
                <w:bCs/>
                <w:sz w:val="21"/>
                <w:szCs w:val="21"/>
                <w:lang w:eastAsia="zh-CN"/>
              </w:rPr>
              <w:t>接待</w:t>
            </w:r>
          </w:p>
          <w:p w14:paraId="4F124EBA">
            <w:pPr>
              <w:widowControl w:val="0"/>
              <w:numPr>
                <w:ilvl w:val="0"/>
                <w:numId w:val="3"/>
              </w:numPr>
              <w:jc w:val="both"/>
              <w:rPr>
                <w:rFonts w:hint="eastAsia"/>
                <w:sz w:val="21"/>
                <w:szCs w:val="21"/>
                <w:lang w:val="en-US" w:eastAsia="zh-CN"/>
              </w:rPr>
            </w:pPr>
            <w:r>
              <w:rPr>
                <w:rFonts w:hint="eastAsia"/>
                <w:sz w:val="21"/>
                <w:szCs w:val="21"/>
                <w:lang w:val="en-US" w:eastAsia="zh-CN"/>
              </w:rPr>
              <w:t>公务接待流程</w:t>
            </w:r>
          </w:p>
          <w:p w14:paraId="43DF68C3">
            <w:pPr>
              <w:widowControl w:val="0"/>
              <w:numPr>
                <w:ilvl w:val="0"/>
                <w:numId w:val="3"/>
              </w:numPr>
              <w:jc w:val="both"/>
              <w:rPr>
                <w:rFonts w:hint="default"/>
                <w:sz w:val="21"/>
                <w:szCs w:val="21"/>
                <w:lang w:val="en-US" w:eastAsia="zh-CN"/>
              </w:rPr>
            </w:pPr>
            <w:r>
              <w:rPr>
                <w:rFonts w:hint="eastAsia"/>
                <w:sz w:val="21"/>
                <w:szCs w:val="21"/>
                <w:lang w:val="en-US" w:eastAsia="zh-CN"/>
              </w:rPr>
              <w:t>公务接待标准</w:t>
            </w:r>
          </w:p>
          <w:p w14:paraId="42173287">
            <w:pPr>
              <w:widowControl w:val="0"/>
              <w:numPr>
                <w:ilvl w:val="0"/>
                <w:numId w:val="2"/>
              </w:numPr>
              <w:jc w:val="both"/>
              <w:rPr>
                <w:rFonts w:hint="eastAsia"/>
                <w:b/>
                <w:bCs/>
                <w:sz w:val="21"/>
                <w:szCs w:val="21"/>
                <w:lang w:eastAsia="zh-CN"/>
              </w:rPr>
            </w:pPr>
            <w:r>
              <w:rPr>
                <w:rFonts w:hint="eastAsia"/>
                <w:b/>
                <w:bCs/>
                <w:sz w:val="21"/>
                <w:szCs w:val="21"/>
                <w:lang w:eastAsia="zh-CN"/>
              </w:rPr>
              <w:t>公文处理</w:t>
            </w:r>
          </w:p>
          <w:p w14:paraId="799BF582">
            <w:pPr>
              <w:numPr>
                <w:ilvl w:val="0"/>
                <w:numId w:val="4"/>
              </w:numPr>
              <w:jc w:val="both"/>
              <w:rPr>
                <w:rFonts w:hint="eastAsia" w:eastAsiaTheme="minorEastAsia"/>
                <w:sz w:val="21"/>
                <w:szCs w:val="21"/>
                <w:lang w:eastAsia="zh-CN"/>
              </w:rPr>
            </w:pPr>
            <w:r>
              <w:rPr>
                <w:rFonts w:hint="eastAsia" w:eastAsiaTheme="minorEastAsia"/>
                <w:sz w:val="21"/>
                <w:szCs w:val="21"/>
                <w:lang w:eastAsia="zh-CN"/>
              </w:rPr>
              <w:t>收、发文件管理</w:t>
            </w:r>
          </w:p>
          <w:p w14:paraId="2E1D5B1B">
            <w:pPr>
              <w:numPr>
                <w:ilvl w:val="0"/>
                <w:numId w:val="4"/>
              </w:numPr>
              <w:jc w:val="both"/>
              <w:rPr>
                <w:rFonts w:hint="eastAsia" w:eastAsiaTheme="minorEastAsia"/>
                <w:sz w:val="21"/>
                <w:szCs w:val="21"/>
                <w:lang w:eastAsia="zh-CN"/>
              </w:rPr>
            </w:pPr>
            <w:r>
              <w:rPr>
                <w:rFonts w:hint="eastAsia" w:eastAsiaTheme="minorEastAsia"/>
                <w:sz w:val="21"/>
                <w:szCs w:val="21"/>
                <w:lang w:eastAsia="zh-CN"/>
              </w:rPr>
              <w:t>如何写出好文章</w:t>
            </w:r>
          </w:p>
          <w:p w14:paraId="6CA76980">
            <w:pPr>
              <w:numPr>
                <w:ilvl w:val="0"/>
                <w:numId w:val="4"/>
              </w:numPr>
              <w:jc w:val="both"/>
              <w:rPr>
                <w:rFonts w:hint="eastAsia" w:eastAsiaTheme="minorEastAsia"/>
                <w:sz w:val="21"/>
                <w:szCs w:val="21"/>
                <w:lang w:eastAsia="zh-CN"/>
              </w:rPr>
            </w:pPr>
            <w:r>
              <w:rPr>
                <w:rFonts w:hint="eastAsia" w:eastAsiaTheme="minorEastAsia"/>
                <w:sz w:val="21"/>
                <w:szCs w:val="21"/>
                <w:lang w:eastAsia="zh-CN"/>
              </w:rPr>
              <w:t>如何使文章更加生动有效</w:t>
            </w:r>
          </w:p>
          <w:p w14:paraId="2FDEC003">
            <w:pPr>
              <w:numPr>
                <w:ilvl w:val="0"/>
                <w:numId w:val="4"/>
              </w:numPr>
              <w:jc w:val="both"/>
              <w:rPr>
                <w:rFonts w:hint="eastAsia" w:eastAsiaTheme="minorEastAsia"/>
                <w:sz w:val="21"/>
                <w:szCs w:val="21"/>
                <w:lang w:eastAsia="zh-CN"/>
              </w:rPr>
            </w:pPr>
            <w:r>
              <w:rPr>
                <w:rFonts w:hint="eastAsia" w:eastAsiaTheme="minorEastAsia"/>
                <w:sz w:val="21"/>
                <w:szCs w:val="21"/>
                <w:lang w:eastAsia="zh-CN"/>
              </w:rPr>
              <w:t>如何使文章更加规范</w:t>
            </w:r>
          </w:p>
          <w:p w14:paraId="31E08A1C">
            <w:pPr>
              <w:numPr>
                <w:ilvl w:val="0"/>
                <w:numId w:val="4"/>
              </w:numPr>
              <w:jc w:val="both"/>
              <w:rPr>
                <w:rFonts w:hint="eastAsia" w:eastAsiaTheme="minorEastAsia"/>
                <w:sz w:val="21"/>
                <w:szCs w:val="21"/>
                <w:lang w:eastAsia="zh-CN"/>
              </w:rPr>
            </w:pPr>
            <w:r>
              <w:rPr>
                <w:rFonts w:hint="eastAsia" w:eastAsiaTheme="minorEastAsia"/>
                <w:sz w:val="21"/>
                <w:szCs w:val="21"/>
                <w:lang w:eastAsia="zh-CN"/>
              </w:rPr>
              <w:t>通知的类别与</w:t>
            </w:r>
            <w:r>
              <w:rPr>
                <w:rFonts w:hint="eastAsia"/>
                <w:sz w:val="21"/>
                <w:szCs w:val="21"/>
                <w:lang w:eastAsia="zh-CN"/>
              </w:rPr>
              <w:t>格式</w:t>
            </w:r>
          </w:p>
          <w:p w14:paraId="10D09812">
            <w:pPr>
              <w:numPr>
                <w:ilvl w:val="0"/>
                <w:numId w:val="4"/>
              </w:numPr>
              <w:jc w:val="both"/>
              <w:rPr>
                <w:rFonts w:hint="eastAsia" w:eastAsiaTheme="minorEastAsia"/>
                <w:sz w:val="21"/>
                <w:szCs w:val="21"/>
                <w:lang w:eastAsia="zh-CN"/>
              </w:rPr>
            </w:pPr>
            <w:r>
              <w:rPr>
                <w:rFonts w:hint="eastAsia" w:eastAsiaTheme="minorEastAsia"/>
                <w:sz w:val="21"/>
                <w:szCs w:val="21"/>
                <w:lang w:eastAsia="zh-CN"/>
              </w:rPr>
              <w:t>报告的功用和</w:t>
            </w:r>
            <w:r>
              <w:rPr>
                <w:rFonts w:hint="eastAsia"/>
                <w:sz w:val="21"/>
                <w:szCs w:val="21"/>
                <w:lang w:eastAsia="zh-CN"/>
              </w:rPr>
              <w:t>格式</w:t>
            </w:r>
          </w:p>
          <w:p w14:paraId="661140F7">
            <w:pPr>
              <w:numPr>
                <w:ilvl w:val="0"/>
                <w:numId w:val="4"/>
              </w:numPr>
              <w:jc w:val="both"/>
              <w:rPr>
                <w:rFonts w:hint="eastAsia" w:eastAsiaTheme="minorEastAsia"/>
                <w:sz w:val="21"/>
                <w:szCs w:val="21"/>
                <w:lang w:eastAsia="zh-CN"/>
              </w:rPr>
            </w:pPr>
            <w:r>
              <w:rPr>
                <w:rFonts w:hint="eastAsia" w:eastAsiaTheme="minorEastAsia"/>
                <w:sz w:val="21"/>
                <w:szCs w:val="21"/>
                <w:lang w:eastAsia="zh-CN"/>
              </w:rPr>
              <w:t>请示的功用、种类、</w:t>
            </w:r>
            <w:r>
              <w:rPr>
                <w:rFonts w:hint="eastAsia"/>
                <w:sz w:val="21"/>
                <w:szCs w:val="21"/>
                <w:lang w:eastAsia="zh-CN"/>
              </w:rPr>
              <w:t>格式</w:t>
            </w:r>
          </w:p>
          <w:p w14:paraId="4DD99C78">
            <w:pPr>
              <w:numPr>
                <w:ilvl w:val="0"/>
                <w:numId w:val="4"/>
              </w:numPr>
              <w:jc w:val="both"/>
              <w:rPr>
                <w:rFonts w:hint="eastAsia" w:eastAsiaTheme="minorEastAsia"/>
                <w:sz w:val="21"/>
                <w:szCs w:val="21"/>
                <w:lang w:eastAsia="zh-CN"/>
              </w:rPr>
            </w:pPr>
            <w:r>
              <w:rPr>
                <w:rFonts w:hint="eastAsia" w:eastAsiaTheme="minorEastAsia"/>
                <w:sz w:val="21"/>
                <w:szCs w:val="21"/>
                <w:lang w:eastAsia="zh-CN"/>
              </w:rPr>
              <w:t>批复的功用、</w:t>
            </w:r>
            <w:r>
              <w:rPr>
                <w:rFonts w:hint="eastAsia"/>
                <w:sz w:val="21"/>
                <w:szCs w:val="21"/>
                <w:lang w:eastAsia="zh-CN"/>
              </w:rPr>
              <w:t>格式</w:t>
            </w:r>
            <w:r>
              <w:rPr>
                <w:rFonts w:hint="eastAsia" w:eastAsiaTheme="minorEastAsia"/>
                <w:sz w:val="21"/>
                <w:szCs w:val="21"/>
                <w:lang w:eastAsia="zh-CN"/>
              </w:rPr>
              <w:t>和写作要求</w:t>
            </w:r>
          </w:p>
          <w:p w14:paraId="0A4A92A3">
            <w:pPr>
              <w:numPr>
                <w:ilvl w:val="0"/>
                <w:numId w:val="4"/>
              </w:numPr>
              <w:jc w:val="both"/>
              <w:rPr>
                <w:rFonts w:hint="eastAsia"/>
                <w:sz w:val="21"/>
                <w:szCs w:val="21"/>
                <w:lang w:eastAsia="zh-CN"/>
              </w:rPr>
            </w:pPr>
            <w:r>
              <w:rPr>
                <w:rFonts w:hint="eastAsia" w:eastAsiaTheme="minorEastAsia"/>
                <w:sz w:val="21"/>
                <w:szCs w:val="21"/>
                <w:lang w:eastAsia="zh-CN"/>
              </w:rPr>
              <w:t>会议纪要的功用和</w:t>
            </w:r>
            <w:r>
              <w:rPr>
                <w:rFonts w:hint="eastAsia"/>
                <w:sz w:val="21"/>
                <w:szCs w:val="21"/>
                <w:lang w:eastAsia="zh-CN"/>
              </w:rPr>
              <w:t>格式</w:t>
            </w:r>
          </w:p>
          <w:p w14:paraId="47180F65">
            <w:pPr>
              <w:numPr>
                <w:ilvl w:val="0"/>
                <w:numId w:val="4"/>
              </w:numPr>
              <w:jc w:val="both"/>
              <w:rPr>
                <w:rFonts w:hint="eastAsia"/>
                <w:sz w:val="21"/>
                <w:szCs w:val="21"/>
                <w:lang w:eastAsia="zh-CN"/>
              </w:rPr>
            </w:pPr>
            <w:r>
              <w:rPr>
                <w:rFonts w:hint="eastAsia" w:eastAsiaTheme="minorEastAsia"/>
                <w:sz w:val="21"/>
                <w:szCs w:val="21"/>
                <w:lang w:eastAsia="zh-CN"/>
              </w:rPr>
              <w:t>写作注意事项</w:t>
            </w:r>
          </w:p>
          <w:p w14:paraId="32DAC0C4">
            <w:pPr>
              <w:numPr>
                <w:ilvl w:val="0"/>
                <w:numId w:val="0"/>
              </w:numPr>
              <w:ind w:leftChars="0"/>
              <w:jc w:val="both"/>
              <w:rPr>
                <w:rFonts w:hint="eastAsia"/>
                <w:sz w:val="21"/>
                <w:szCs w:val="21"/>
                <w:lang w:eastAsia="zh-CN"/>
              </w:rPr>
            </w:pPr>
            <w:r>
              <w:rPr>
                <w:rFonts w:hint="eastAsia"/>
                <w:b/>
                <w:bCs/>
                <w:sz w:val="21"/>
                <w:szCs w:val="21"/>
                <w:lang w:eastAsia="zh-CN"/>
              </w:rPr>
              <w:t>四、云计算、大数据等新兴技术在行政管理中的应用</w:t>
            </w:r>
          </w:p>
        </w:tc>
        <w:tc>
          <w:tcPr>
            <w:tcW w:w="977" w:type="dxa"/>
            <w:vAlign w:val="center"/>
          </w:tcPr>
          <w:p w14:paraId="59A5CE74">
            <w:pPr>
              <w:jc w:val="center"/>
              <w:rPr>
                <w:rFonts w:hint="default"/>
                <w:sz w:val="21"/>
                <w:szCs w:val="21"/>
                <w:lang w:val="en-US" w:eastAsia="zh-CN"/>
              </w:rPr>
            </w:pPr>
            <w:r>
              <w:rPr>
                <w:rFonts w:hint="eastAsia"/>
                <w:sz w:val="21"/>
                <w:szCs w:val="21"/>
                <w:lang w:val="en-US" w:eastAsia="zh-CN"/>
              </w:rPr>
              <w:t>8</w:t>
            </w:r>
          </w:p>
        </w:tc>
        <w:tc>
          <w:tcPr>
            <w:tcW w:w="1371" w:type="dxa"/>
            <w:vAlign w:val="center"/>
          </w:tcPr>
          <w:p w14:paraId="783C370C">
            <w:pPr>
              <w:jc w:val="center"/>
              <w:rPr>
                <w:rFonts w:hint="eastAsia"/>
                <w:sz w:val="21"/>
                <w:szCs w:val="21"/>
                <w:lang w:val="en-US" w:eastAsia="zh-CN"/>
              </w:rPr>
            </w:pPr>
            <w:r>
              <w:rPr>
                <w:rFonts w:hint="eastAsia"/>
                <w:sz w:val="21"/>
                <w:szCs w:val="21"/>
                <w:lang w:val="en-US" w:eastAsia="zh-CN"/>
              </w:rPr>
              <w:t>肖连英</w:t>
            </w:r>
          </w:p>
        </w:tc>
      </w:tr>
      <w:tr w14:paraId="313D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trPr>
        <w:tc>
          <w:tcPr>
            <w:tcW w:w="1245" w:type="dxa"/>
            <w:vAlign w:val="center"/>
          </w:tcPr>
          <w:p w14:paraId="04B4AA7F">
            <w:pPr>
              <w:numPr>
                <w:ilvl w:val="0"/>
                <w:numId w:val="0"/>
              </w:numPr>
              <w:jc w:val="center"/>
              <w:rPr>
                <w:rFonts w:hint="eastAsia"/>
                <w:sz w:val="21"/>
                <w:szCs w:val="21"/>
                <w:lang w:val="en-US" w:eastAsia="zh-CN"/>
              </w:rPr>
            </w:pPr>
            <w:r>
              <w:rPr>
                <w:rFonts w:hint="eastAsia"/>
                <w:sz w:val="21"/>
                <w:szCs w:val="21"/>
                <w:lang w:val="en-US" w:eastAsia="zh-CN"/>
              </w:rPr>
              <w:t>10月15日</w:t>
            </w:r>
          </w:p>
          <w:p w14:paraId="2F436ED9">
            <w:pPr>
              <w:numPr>
                <w:ilvl w:val="0"/>
                <w:numId w:val="0"/>
              </w:num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9:00-12:00</w:t>
            </w:r>
          </w:p>
          <w:p w14:paraId="7602C09D">
            <w:pPr>
              <w:numPr>
                <w:ilvl w:val="0"/>
                <w:numId w:val="0"/>
              </w:numPr>
              <w:jc w:val="center"/>
              <w:rPr>
                <w:rFonts w:hint="eastAsia"/>
                <w:sz w:val="21"/>
                <w:szCs w:val="21"/>
                <w:lang w:val="en-US" w:eastAsia="zh-CN"/>
              </w:rPr>
            </w:pPr>
          </w:p>
        </w:tc>
        <w:tc>
          <w:tcPr>
            <w:tcW w:w="1165" w:type="dxa"/>
            <w:vAlign w:val="center"/>
          </w:tcPr>
          <w:p w14:paraId="5D10C4CA">
            <w:pPr>
              <w:numPr>
                <w:ilvl w:val="0"/>
                <w:numId w:val="0"/>
              </w:numPr>
              <w:jc w:val="center"/>
              <w:rPr>
                <w:sz w:val="21"/>
                <w:szCs w:val="21"/>
              </w:rPr>
            </w:pPr>
          </w:p>
          <w:p w14:paraId="5AE4D8D0">
            <w:pPr>
              <w:numPr>
                <w:ilvl w:val="0"/>
                <w:numId w:val="0"/>
              </w:numPr>
              <w:jc w:val="center"/>
              <w:rPr>
                <w:rFonts w:hint="eastAsia"/>
                <w:sz w:val="21"/>
                <w:szCs w:val="21"/>
                <w:lang w:eastAsia="zh-CN"/>
              </w:rPr>
            </w:pPr>
            <w:r>
              <w:rPr>
                <w:rFonts w:hint="eastAsia"/>
                <w:sz w:val="21"/>
                <w:szCs w:val="21"/>
                <w:lang w:eastAsia="zh-CN"/>
              </w:rPr>
              <w:t>行政职业</w:t>
            </w:r>
          </w:p>
          <w:p w14:paraId="51FE871B">
            <w:pPr>
              <w:numPr>
                <w:ilvl w:val="0"/>
                <w:numId w:val="0"/>
              </w:numPr>
              <w:ind w:left="0" w:leftChars="0" w:firstLine="0" w:firstLineChars="0"/>
              <w:jc w:val="center"/>
              <w:rPr>
                <w:rFonts w:hint="eastAsia"/>
                <w:sz w:val="21"/>
                <w:szCs w:val="21"/>
                <w:lang w:eastAsia="zh-CN"/>
              </w:rPr>
            </w:pPr>
            <w:r>
              <w:rPr>
                <w:rFonts w:hint="eastAsia"/>
                <w:sz w:val="21"/>
                <w:szCs w:val="21"/>
                <w:lang w:eastAsia="zh-CN"/>
              </w:rPr>
              <w:t>形象提升</w:t>
            </w:r>
          </w:p>
          <w:p w14:paraId="0EA74D05">
            <w:pPr>
              <w:numPr>
                <w:ilvl w:val="0"/>
                <w:numId w:val="0"/>
              </w:numPr>
              <w:ind w:left="0" w:leftChars="0" w:firstLine="0" w:firstLineChars="0"/>
              <w:jc w:val="center"/>
              <w:rPr>
                <w:rFonts w:hint="eastAsia"/>
                <w:sz w:val="21"/>
                <w:szCs w:val="21"/>
                <w:lang w:eastAsia="zh-CN"/>
              </w:rPr>
            </w:pPr>
          </w:p>
        </w:tc>
        <w:tc>
          <w:tcPr>
            <w:tcW w:w="5280" w:type="dxa"/>
            <w:vAlign w:val="top"/>
          </w:tcPr>
          <w:p w14:paraId="0BA7F45E">
            <w:pPr>
              <w:widowControl w:val="0"/>
              <w:numPr>
                <w:ilvl w:val="0"/>
                <w:numId w:val="0"/>
              </w:numPr>
              <w:jc w:val="both"/>
              <w:rPr>
                <w:rFonts w:hint="eastAsia" w:eastAsiaTheme="minorEastAsia"/>
                <w:b/>
                <w:bCs/>
                <w:sz w:val="21"/>
                <w:szCs w:val="21"/>
                <w:lang w:eastAsia="zh-CN"/>
              </w:rPr>
            </w:pPr>
            <w:r>
              <w:rPr>
                <w:rFonts w:hint="eastAsia"/>
                <w:b/>
                <w:bCs/>
                <w:sz w:val="21"/>
                <w:szCs w:val="21"/>
                <w:lang w:eastAsia="zh-CN"/>
              </w:rPr>
              <w:t>一、</w:t>
            </w:r>
            <w:r>
              <w:rPr>
                <w:rFonts w:hint="eastAsia" w:eastAsiaTheme="minorEastAsia"/>
                <w:b/>
                <w:bCs/>
                <w:sz w:val="21"/>
                <w:szCs w:val="21"/>
                <w:lang w:eastAsia="zh-CN"/>
              </w:rPr>
              <w:t>行政人员的</w:t>
            </w:r>
            <w:r>
              <w:rPr>
                <w:rFonts w:hint="eastAsia"/>
                <w:b/>
                <w:bCs/>
                <w:sz w:val="21"/>
                <w:szCs w:val="21"/>
                <w:lang w:eastAsia="zh-CN"/>
              </w:rPr>
              <w:t>角色认知与定位</w:t>
            </w:r>
          </w:p>
          <w:p w14:paraId="7CABC7E6">
            <w:pPr>
              <w:widowControl w:val="0"/>
              <w:numPr>
                <w:ilvl w:val="0"/>
                <w:numId w:val="0"/>
              </w:numPr>
              <w:jc w:val="both"/>
              <w:rPr>
                <w:rFonts w:hint="eastAsia" w:eastAsiaTheme="minorEastAsia"/>
                <w:sz w:val="21"/>
                <w:szCs w:val="21"/>
                <w:lang w:val="en-US" w:eastAsia="zh-CN"/>
              </w:rPr>
            </w:pPr>
            <w:r>
              <w:rPr>
                <w:rFonts w:hint="eastAsia" w:eastAsiaTheme="minorEastAsia"/>
                <w:sz w:val="21"/>
                <w:szCs w:val="21"/>
                <w:lang w:val="en-US" w:eastAsia="zh-CN"/>
              </w:rPr>
              <w:t>1.行政人员的素质要求</w:t>
            </w:r>
          </w:p>
          <w:p w14:paraId="14D612F0">
            <w:pPr>
              <w:widowControl w:val="0"/>
              <w:numPr>
                <w:ilvl w:val="0"/>
                <w:numId w:val="0"/>
              </w:numPr>
              <w:jc w:val="both"/>
              <w:rPr>
                <w:rFonts w:hint="eastAsia" w:eastAsiaTheme="minorEastAsia"/>
                <w:sz w:val="21"/>
                <w:szCs w:val="21"/>
                <w:lang w:val="en-US" w:eastAsia="zh-CN"/>
              </w:rPr>
            </w:pPr>
            <w:r>
              <w:rPr>
                <w:rFonts w:hint="eastAsia" w:eastAsiaTheme="minorEastAsia"/>
                <w:sz w:val="21"/>
                <w:szCs w:val="21"/>
                <w:lang w:val="en-US" w:eastAsia="zh-CN"/>
              </w:rPr>
              <w:t>2.行政人员的角色定位</w:t>
            </w:r>
          </w:p>
          <w:p w14:paraId="6C689706">
            <w:pPr>
              <w:widowControl w:val="0"/>
              <w:numPr>
                <w:ilvl w:val="0"/>
                <w:numId w:val="0"/>
              </w:numPr>
              <w:jc w:val="both"/>
              <w:rPr>
                <w:rFonts w:hint="eastAsia" w:eastAsiaTheme="minorEastAsia"/>
                <w:b/>
                <w:bCs/>
                <w:sz w:val="21"/>
                <w:szCs w:val="21"/>
                <w:lang w:eastAsia="zh-CN"/>
              </w:rPr>
            </w:pPr>
            <w:r>
              <w:rPr>
                <w:rFonts w:hint="eastAsia"/>
                <w:b/>
                <w:bCs/>
                <w:sz w:val="21"/>
                <w:szCs w:val="21"/>
                <w:lang w:eastAsia="zh-CN"/>
              </w:rPr>
              <w:t>二、</w:t>
            </w:r>
            <w:r>
              <w:rPr>
                <w:rFonts w:hint="eastAsia" w:eastAsiaTheme="minorEastAsia"/>
                <w:b/>
                <w:bCs/>
                <w:sz w:val="21"/>
                <w:szCs w:val="21"/>
                <w:lang w:eastAsia="zh-CN"/>
              </w:rPr>
              <w:t>行政人员的礼仪</w:t>
            </w:r>
          </w:p>
          <w:p w14:paraId="7A727023">
            <w:pPr>
              <w:widowControl w:val="0"/>
              <w:numPr>
                <w:ilvl w:val="0"/>
                <w:numId w:val="0"/>
              </w:numPr>
              <w:jc w:val="both"/>
              <w:rPr>
                <w:rFonts w:hint="eastAsia" w:eastAsiaTheme="minorEastAsia"/>
                <w:sz w:val="21"/>
                <w:szCs w:val="21"/>
                <w:lang w:eastAsia="zh-CN"/>
              </w:rPr>
            </w:pPr>
            <w:r>
              <w:rPr>
                <w:rFonts w:hint="eastAsia" w:eastAsiaTheme="minorEastAsia"/>
                <w:sz w:val="21"/>
                <w:szCs w:val="21"/>
                <w:lang w:eastAsia="zh-CN"/>
              </w:rPr>
              <w:t>1</w:t>
            </w:r>
            <w:r>
              <w:rPr>
                <w:rFonts w:hint="eastAsia"/>
                <w:sz w:val="21"/>
                <w:szCs w:val="21"/>
                <w:lang w:val="en-US" w:eastAsia="zh-CN"/>
              </w:rPr>
              <w:t>.</w:t>
            </w:r>
            <w:r>
              <w:rPr>
                <w:rFonts w:hint="eastAsia" w:eastAsiaTheme="minorEastAsia"/>
                <w:sz w:val="21"/>
                <w:szCs w:val="21"/>
                <w:lang w:eastAsia="zh-CN"/>
              </w:rPr>
              <w:t>行政工作中的禁忌与规则</w:t>
            </w:r>
          </w:p>
          <w:p w14:paraId="30FAF07A">
            <w:pPr>
              <w:widowControl w:val="0"/>
              <w:numPr>
                <w:ilvl w:val="0"/>
                <w:numId w:val="0"/>
              </w:numPr>
              <w:jc w:val="both"/>
              <w:rPr>
                <w:rFonts w:hint="eastAsia" w:eastAsiaTheme="minorEastAsia"/>
                <w:sz w:val="21"/>
                <w:szCs w:val="21"/>
                <w:lang w:eastAsia="zh-CN"/>
              </w:rPr>
            </w:pPr>
            <w:r>
              <w:rPr>
                <w:rFonts w:hint="eastAsia" w:eastAsiaTheme="minorEastAsia"/>
                <w:sz w:val="21"/>
                <w:szCs w:val="21"/>
                <w:lang w:eastAsia="zh-CN"/>
              </w:rPr>
              <w:t>2</w:t>
            </w:r>
            <w:r>
              <w:rPr>
                <w:rFonts w:hint="eastAsia"/>
                <w:sz w:val="21"/>
                <w:szCs w:val="21"/>
                <w:lang w:val="en-US" w:eastAsia="zh-CN"/>
              </w:rPr>
              <w:t>.</w:t>
            </w:r>
            <w:r>
              <w:rPr>
                <w:rFonts w:hint="eastAsia" w:eastAsiaTheme="minorEastAsia"/>
                <w:sz w:val="21"/>
                <w:szCs w:val="21"/>
                <w:lang w:eastAsia="zh-CN"/>
              </w:rPr>
              <w:t>行政人员的着装、仪表、仪容及语言规范</w:t>
            </w:r>
          </w:p>
          <w:p w14:paraId="5FBDB625">
            <w:pPr>
              <w:widowControl w:val="0"/>
              <w:numPr>
                <w:ilvl w:val="0"/>
                <w:numId w:val="0"/>
              </w:numPr>
              <w:jc w:val="both"/>
              <w:rPr>
                <w:rFonts w:hint="eastAsia" w:eastAsiaTheme="minorEastAsia"/>
                <w:sz w:val="21"/>
                <w:szCs w:val="21"/>
                <w:lang w:eastAsia="zh-CN"/>
              </w:rPr>
            </w:pPr>
            <w:r>
              <w:rPr>
                <w:rFonts w:hint="eastAsia" w:eastAsiaTheme="minorEastAsia"/>
                <w:sz w:val="21"/>
                <w:szCs w:val="21"/>
                <w:lang w:eastAsia="zh-CN"/>
              </w:rPr>
              <w:t>3</w:t>
            </w:r>
            <w:r>
              <w:rPr>
                <w:rFonts w:hint="eastAsia"/>
                <w:sz w:val="21"/>
                <w:szCs w:val="21"/>
                <w:lang w:val="en-US" w:eastAsia="zh-CN"/>
              </w:rPr>
              <w:t>.</w:t>
            </w:r>
            <w:r>
              <w:rPr>
                <w:rFonts w:hint="eastAsia" w:eastAsiaTheme="minorEastAsia"/>
                <w:sz w:val="21"/>
                <w:szCs w:val="21"/>
                <w:lang w:eastAsia="zh-CN"/>
              </w:rPr>
              <w:t>行政接待的无缝连接</w:t>
            </w:r>
          </w:p>
          <w:p w14:paraId="02F8AC0F">
            <w:pPr>
              <w:widowControl w:val="0"/>
              <w:numPr>
                <w:ilvl w:val="0"/>
                <w:numId w:val="0"/>
              </w:numPr>
              <w:jc w:val="both"/>
              <w:rPr>
                <w:rFonts w:hint="eastAsia" w:eastAsiaTheme="minorEastAsia"/>
                <w:sz w:val="21"/>
                <w:szCs w:val="21"/>
                <w:lang w:eastAsia="zh-CN"/>
              </w:rPr>
            </w:pPr>
            <w:r>
              <w:rPr>
                <w:rFonts w:hint="eastAsia" w:eastAsiaTheme="minorEastAsia"/>
                <w:sz w:val="21"/>
                <w:szCs w:val="21"/>
                <w:lang w:eastAsia="zh-CN"/>
              </w:rPr>
              <w:t>4</w:t>
            </w:r>
            <w:r>
              <w:rPr>
                <w:rFonts w:hint="eastAsia"/>
                <w:sz w:val="21"/>
                <w:szCs w:val="21"/>
                <w:lang w:val="en-US" w:eastAsia="zh-CN"/>
              </w:rPr>
              <w:t>.</w:t>
            </w:r>
            <w:r>
              <w:rPr>
                <w:rFonts w:hint="eastAsia" w:eastAsiaTheme="minorEastAsia"/>
                <w:sz w:val="21"/>
                <w:szCs w:val="21"/>
                <w:lang w:eastAsia="zh-CN"/>
              </w:rPr>
              <w:t>使用电话、手机、E-mail的礼仪规范</w:t>
            </w:r>
          </w:p>
          <w:p w14:paraId="5C7C6B01">
            <w:pPr>
              <w:widowControl w:val="0"/>
              <w:numPr>
                <w:ilvl w:val="0"/>
                <w:numId w:val="0"/>
              </w:numPr>
              <w:ind w:left="0" w:leftChars="0" w:firstLine="0" w:firstLineChars="0"/>
              <w:jc w:val="both"/>
              <w:rPr>
                <w:rFonts w:hint="eastAsia"/>
                <w:b/>
                <w:bCs/>
                <w:sz w:val="21"/>
                <w:szCs w:val="21"/>
                <w:lang w:eastAsia="zh-CN"/>
              </w:rPr>
            </w:pPr>
            <w:r>
              <w:rPr>
                <w:rFonts w:hint="eastAsia" w:eastAsiaTheme="minorEastAsia"/>
                <w:sz w:val="21"/>
                <w:szCs w:val="21"/>
                <w:lang w:eastAsia="zh-CN"/>
              </w:rPr>
              <w:t>5</w:t>
            </w:r>
            <w:r>
              <w:rPr>
                <w:rFonts w:hint="eastAsia"/>
                <w:sz w:val="21"/>
                <w:szCs w:val="21"/>
                <w:lang w:val="en-US" w:eastAsia="zh-CN"/>
              </w:rPr>
              <w:t>.</w:t>
            </w:r>
            <w:r>
              <w:rPr>
                <w:rFonts w:hint="eastAsia"/>
                <w:sz w:val="21"/>
                <w:szCs w:val="21"/>
                <w:lang w:eastAsia="zh-CN"/>
              </w:rPr>
              <w:t>行政接待</w:t>
            </w:r>
            <w:r>
              <w:rPr>
                <w:rFonts w:hint="eastAsia" w:eastAsiaTheme="minorEastAsia"/>
                <w:sz w:val="21"/>
                <w:szCs w:val="21"/>
                <w:lang w:eastAsia="zh-CN"/>
              </w:rPr>
              <w:t>、会议等的礼仪规范</w:t>
            </w:r>
          </w:p>
        </w:tc>
        <w:tc>
          <w:tcPr>
            <w:tcW w:w="977" w:type="dxa"/>
            <w:vAlign w:val="center"/>
          </w:tcPr>
          <w:p w14:paraId="1771FDFC">
            <w:pPr>
              <w:jc w:val="center"/>
              <w:rPr>
                <w:rFonts w:hint="eastAsia"/>
                <w:sz w:val="21"/>
                <w:szCs w:val="21"/>
                <w:lang w:val="en-US" w:eastAsia="zh-CN"/>
              </w:rPr>
            </w:pPr>
            <w:r>
              <w:rPr>
                <w:rFonts w:hint="eastAsia"/>
                <w:sz w:val="21"/>
                <w:szCs w:val="21"/>
                <w:lang w:val="en-US" w:eastAsia="zh-CN"/>
              </w:rPr>
              <w:t>4</w:t>
            </w:r>
          </w:p>
        </w:tc>
        <w:tc>
          <w:tcPr>
            <w:tcW w:w="1371" w:type="dxa"/>
            <w:vAlign w:val="center"/>
          </w:tcPr>
          <w:p w14:paraId="04F9D6B1">
            <w:pPr>
              <w:jc w:val="center"/>
              <w:rPr>
                <w:rFonts w:hint="eastAsia"/>
                <w:sz w:val="21"/>
                <w:szCs w:val="21"/>
                <w:lang w:val="en-US" w:eastAsia="zh-CN"/>
              </w:rPr>
            </w:pPr>
            <w:r>
              <w:rPr>
                <w:rFonts w:hint="eastAsia"/>
                <w:sz w:val="21"/>
                <w:szCs w:val="21"/>
                <w:lang w:val="en-US" w:eastAsia="zh-CN"/>
              </w:rPr>
              <w:t>林瑗菡</w:t>
            </w:r>
          </w:p>
        </w:tc>
      </w:tr>
      <w:tr w14:paraId="317E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1245" w:type="dxa"/>
            <w:vAlign w:val="center"/>
          </w:tcPr>
          <w:p w14:paraId="625A99B5">
            <w:pPr>
              <w:numPr>
                <w:ilvl w:val="0"/>
                <w:numId w:val="0"/>
              </w:numPr>
              <w:jc w:val="center"/>
              <w:rPr>
                <w:rFonts w:hint="eastAsia"/>
                <w:sz w:val="21"/>
                <w:szCs w:val="21"/>
                <w:lang w:val="en-US" w:eastAsia="zh-CN"/>
              </w:rPr>
            </w:pPr>
            <w:r>
              <w:rPr>
                <w:rFonts w:hint="eastAsia"/>
                <w:sz w:val="21"/>
                <w:szCs w:val="21"/>
                <w:lang w:val="en-US" w:eastAsia="zh-CN"/>
              </w:rPr>
              <w:t>10月15日</w:t>
            </w:r>
          </w:p>
          <w:p w14:paraId="3775DB0F">
            <w:pPr>
              <w:numPr>
                <w:ilvl w:val="0"/>
                <w:numId w:val="0"/>
              </w:numPr>
              <w:jc w:val="center"/>
              <w:rPr>
                <w:rFonts w:hint="eastAsia"/>
                <w:sz w:val="21"/>
                <w:szCs w:val="21"/>
                <w:lang w:val="en-US" w:eastAsia="zh-CN"/>
              </w:rPr>
            </w:pPr>
            <w:r>
              <w:rPr>
                <w:rFonts w:hint="eastAsia" w:cstheme="minorBidi"/>
                <w:kern w:val="2"/>
                <w:sz w:val="21"/>
                <w:szCs w:val="21"/>
                <w:vertAlign w:val="baseline"/>
                <w:lang w:val="en-US" w:eastAsia="zh-CN" w:bidi="ar-SA"/>
              </w:rPr>
              <w:t>15:00-18:00</w:t>
            </w:r>
          </w:p>
          <w:p w14:paraId="5F237523">
            <w:pPr>
              <w:numPr>
                <w:ilvl w:val="0"/>
                <w:numId w:val="0"/>
              </w:numPr>
              <w:jc w:val="center"/>
              <w:rPr>
                <w:rFonts w:hint="eastAsia"/>
                <w:sz w:val="21"/>
                <w:szCs w:val="21"/>
                <w:lang w:val="en-US" w:eastAsia="zh-CN"/>
              </w:rPr>
            </w:pPr>
          </w:p>
        </w:tc>
        <w:tc>
          <w:tcPr>
            <w:tcW w:w="1165" w:type="dxa"/>
            <w:vAlign w:val="center"/>
          </w:tcPr>
          <w:p w14:paraId="4188DF95">
            <w:p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行政思维</w:t>
            </w:r>
          </w:p>
          <w:p w14:paraId="6CD66227">
            <w:p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素养提升</w:t>
            </w:r>
          </w:p>
          <w:p w14:paraId="5E4BC6D7">
            <w:pPr>
              <w:jc w:val="center"/>
              <w:rPr>
                <w:rFonts w:hint="eastAsia" w:cstheme="minorBidi"/>
                <w:kern w:val="2"/>
                <w:sz w:val="21"/>
                <w:szCs w:val="21"/>
                <w:vertAlign w:val="baseline"/>
                <w:lang w:val="en-US" w:eastAsia="zh-CN" w:bidi="ar-SA"/>
              </w:rPr>
            </w:pPr>
          </w:p>
        </w:tc>
        <w:tc>
          <w:tcPr>
            <w:tcW w:w="5280" w:type="dxa"/>
            <w:vAlign w:val="top"/>
          </w:tcPr>
          <w:p w14:paraId="005CB649">
            <w:pPr>
              <w:widowControl w:val="0"/>
              <w:numPr>
                <w:ilvl w:val="0"/>
                <w:numId w:val="5"/>
              </w:numPr>
              <w:jc w:val="both"/>
              <w:rPr>
                <w:rFonts w:hint="eastAsia"/>
                <w:b/>
                <w:bCs/>
                <w:sz w:val="21"/>
                <w:szCs w:val="21"/>
                <w:lang w:val="en-US" w:eastAsia="zh-CN"/>
              </w:rPr>
            </w:pPr>
            <w:r>
              <w:rPr>
                <w:rFonts w:hint="eastAsia"/>
                <w:b/>
                <w:bCs/>
                <w:sz w:val="21"/>
                <w:szCs w:val="21"/>
                <w:lang w:val="en-US" w:eastAsia="zh-CN"/>
              </w:rPr>
              <w:t>民航行业基本概况</w:t>
            </w:r>
          </w:p>
          <w:p w14:paraId="2861711B">
            <w:pPr>
              <w:widowControl w:val="0"/>
              <w:numPr>
                <w:ilvl w:val="0"/>
                <w:numId w:val="5"/>
              </w:numPr>
              <w:jc w:val="both"/>
              <w:rPr>
                <w:rFonts w:hint="eastAsia" w:eastAsiaTheme="minorEastAsia"/>
                <w:b/>
                <w:bCs/>
                <w:sz w:val="21"/>
                <w:szCs w:val="21"/>
                <w:lang w:val="en-US" w:eastAsia="zh-CN"/>
              </w:rPr>
            </w:pPr>
            <w:r>
              <w:rPr>
                <w:rFonts w:hint="eastAsia"/>
                <w:b/>
                <w:bCs/>
                <w:sz w:val="21"/>
                <w:szCs w:val="21"/>
                <w:lang w:val="en-US" w:eastAsia="zh-CN"/>
              </w:rPr>
              <w:t>民航发展最新政策对行政工作的指导</w:t>
            </w:r>
          </w:p>
          <w:p w14:paraId="746705DC">
            <w:pPr>
              <w:widowControl w:val="0"/>
              <w:numPr>
                <w:ilvl w:val="0"/>
                <w:numId w:val="0"/>
              </w:numPr>
              <w:jc w:val="both"/>
              <w:rPr>
                <w:rFonts w:hint="eastAsia" w:eastAsiaTheme="minorEastAsia"/>
                <w:sz w:val="21"/>
                <w:szCs w:val="21"/>
                <w:lang w:val="en-US" w:eastAsia="zh-CN"/>
              </w:rPr>
            </w:pPr>
            <w:r>
              <w:rPr>
                <w:rFonts w:hint="eastAsia"/>
                <w:sz w:val="21"/>
                <w:szCs w:val="21"/>
                <w:lang w:val="en-US" w:eastAsia="zh-CN"/>
              </w:rPr>
              <w:t>1.</w:t>
            </w:r>
            <w:r>
              <w:rPr>
                <w:rFonts w:hint="eastAsia" w:eastAsiaTheme="minorEastAsia"/>
                <w:sz w:val="21"/>
                <w:szCs w:val="21"/>
                <w:lang w:val="en-US" w:eastAsia="zh-CN"/>
              </w:rPr>
              <w:t>中国民航高质量发展指标体系简介</w:t>
            </w:r>
          </w:p>
          <w:p w14:paraId="472D9942">
            <w:pPr>
              <w:widowControl w:val="0"/>
              <w:numPr>
                <w:ilvl w:val="0"/>
                <w:numId w:val="0"/>
              </w:numPr>
              <w:jc w:val="both"/>
              <w:rPr>
                <w:rFonts w:hint="eastAsia" w:eastAsiaTheme="minorEastAsia"/>
                <w:sz w:val="21"/>
                <w:szCs w:val="21"/>
                <w:lang w:val="en-US" w:eastAsia="zh-CN"/>
              </w:rPr>
            </w:pPr>
            <w:r>
              <w:rPr>
                <w:rFonts w:hint="eastAsia"/>
                <w:sz w:val="21"/>
                <w:szCs w:val="21"/>
                <w:lang w:val="en-US" w:eastAsia="zh-CN"/>
              </w:rPr>
              <w:t>2.</w:t>
            </w:r>
            <w:r>
              <w:rPr>
                <w:rFonts w:hint="eastAsia" w:eastAsiaTheme="minorEastAsia"/>
                <w:sz w:val="21"/>
                <w:szCs w:val="21"/>
                <w:lang w:val="en-US" w:eastAsia="zh-CN"/>
              </w:rPr>
              <w:t>产业升级对标中国式现代化的需求特征</w:t>
            </w:r>
          </w:p>
          <w:p w14:paraId="399398CC">
            <w:pPr>
              <w:widowControl w:val="0"/>
              <w:numPr>
                <w:ilvl w:val="0"/>
                <w:numId w:val="0"/>
              </w:numPr>
              <w:jc w:val="both"/>
              <w:rPr>
                <w:rFonts w:hint="eastAsia" w:eastAsiaTheme="minorEastAsia"/>
                <w:sz w:val="21"/>
                <w:szCs w:val="21"/>
                <w:lang w:eastAsia="zh-CN"/>
              </w:rPr>
            </w:pPr>
            <w:r>
              <w:rPr>
                <w:rFonts w:hint="eastAsia"/>
                <w:sz w:val="21"/>
                <w:szCs w:val="21"/>
                <w:lang w:val="en-US" w:eastAsia="zh-CN"/>
              </w:rPr>
              <w:t>3.民航</w:t>
            </w:r>
            <w:r>
              <w:rPr>
                <w:rFonts w:hint="eastAsia" w:eastAsiaTheme="minorEastAsia"/>
                <w:sz w:val="21"/>
                <w:szCs w:val="21"/>
                <w:lang w:val="en-US" w:eastAsia="zh-CN"/>
              </w:rPr>
              <w:t>对地方经济贡献能级</w:t>
            </w:r>
          </w:p>
          <w:p w14:paraId="5E49C5F8">
            <w:pPr>
              <w:widowControl w:val="0"/>
              <w:numPr>
                <w:ilvl w:val="0"/>
                <w:numId w:val="0"/>
              </w:numPr>
              <w:ind w:left="0" w:leftChars="0" w:firstLine="0" w:firstLineChars="0"/>
              <w:jc w:val="both"/>
              <w:rPr>
                <w:rFonts w:hint="eastAsia"/>
                <w:b/>
                <w:bCs/>
                <w:sz w:val="21"/>
                <w:szCs w:val="21"/>
                <w:lang w:eastAsia="zh-CN"/>
              </w:rPr>
            </w:pPr>
            <w:r>
              <w:rPr>
                <w:rFonts w:hint="eastAsia"/>
                <w:sz w:val="21"/>
                <w:szCs w:val="21"/>
                <w:lang w:val="en-US" w:eastAsia="zh-CN"/>
              </w:rPr>
              <w:t>4.</w:t>
            </w:r>
            <w:r>
              <w:rPr>
                <w:rFonts w:hint="eastAsia" w:eastAsiaTheme="minorEastAsia"/>
                <w:sz w:val="21"/>
                <w:szCs w:val="21"/>
                <w:lang w:val="en-US" w:eastAsia="zh-CN"/>
              </w:rPr>
              <w:t>研读最新的民航工作会议报告精神</w:t>
            </w:r>
          </w:p>
        </w:tc>
        <w:tc>
          <w:tcPr>
            <w:tcW w:w="977" w:type="dxa"/>
            <w:vAlign w:val="center"/>
          </w:tcPr>
          <w:p w14:paraId="3FA7FE2F">
            <w:pPr>
              <w:jc w:val="center"/>
              <w:rPr>
                <w:rFonts w:hint="eastAsia"/>
                <w:sz w:val="21"/>
                <w:szCs w:val="21"/>
                <w:lang w:val="en-US" w:eastAsia="zh-CN"/>
              </w:rPr>
            </w:pPr>
            <w:r>
              <w:rPr>
                <w:rFonts w:hint="eastAsia" w:eastAsiaTheme="minorEastAsia"/>
                <w:sz w:val="21"/>
                <w:szCs w:val="21"/>
                <w:lang w:val="en-US" w:eastAsia="zh-CN"/>
              </w:rPr>
              <w:t>4</w:t>
            </w:r>
          </w:p>
        </w:tc>
        <w:tc>
          <w:tcPr>
            <w:tcW w:w="1371" w:type="dxa"/>
            <w:vAlign w:val="center"/>
          </w:tcPr>
          <w:p w14:paraId="14C4AC68">
            <w:pPr>
              <w:jc w:val="center"/>
              <w:rPr>
                <w:rFonts w:hint="eastAsia" w:eastAsiaTheme="minorEastAsia"/>
                <w:sz w:val="21"/>
                <w:szCs w:val="21"/>
                <w:lang w:val="en-US" w:eastAsia="zh-CN"/>
              </w:rPr>
            </w:pPr>
            <w:r>
              <w:rPr>
                <w:rFonts w:hint="eastAsia"/>
                <w:sz w:val="21"/>
                <w:szCs w:val="21"/>
                <w:lang w:val="en-US" w:eastAsia="zh-CN"/>
              </w:rPr>
              <w:t>綦琦</w:t>
            </w:r>
          </w:p>
        </w:tc>
      </w:tr>
      <w:tr w14:paraId="5C4C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5" w:type="dxa"/>
            <w:vAlign w:val="center"/>
          </w:tcPr>
          <w:p w14:paraId="035A4D03">
            <w:pPr>
              <w:numPr>
                <w:ilvl w:val="0"/>
                <w:numId w:val="0"/>
              </w:numPr>
              <w:jc w:val="center"/>
              <w:rPr>
                <w:rFonts w:hint="eastAsia"/>
                <w:sz w:val="21"/>
                <w:szCs w:val="21"/>
                <w:lang w:val="en-US" w:eastAsia="zh-CN"/>
              </w:rPr>
            </w:pPr>
            <w:r>
              <w:rPr>
                <w:rFonts w:hint="eastAsia"/>
                <w:sz w:val="21"/>
                <w:szCs w:val="21"/>
                <w:lang w:val="en-US" w:eastAsia="zh-CN"/>
              </w:rPr>
              <w:t>10月16日</w:t>
            </w:r>
          </w:p>
          <w:p w14:paraId="07BF4AEB">
            <w:pPr>
              <w:numPr>
                <w:ilvl w:val="0"/>
                <w:numId w:val="0"/>
              </w:num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9:00-12:00</w:t>
            </w:r>
          </w:p>
          <w:p w14:paraId="12CE08DB">
            <w:pPr>
              <w:numPr>
                <w:ilvl w:val="0"/>
                <w:numId w:val="0"/>
              </w:numPr>
              <w:jc w:val="center"/>
              <w:rPr>
                <w:rFonts w:hint="eastAsia"/>
                <w:sz w:val="21"/>
                <w:szCs w:val="21"/>
                <w:lang w:val="en-US" w:eastAsia="zh-CN"/>
              </w:rPr>
            </w:pPr>
            <w:r>
              <w:rPr>
                <w:rFonts w:hint="eastAsia" w:cstheme="minorBidi"/>
                <w:kern w:val="2"/>
                <w:sz w:val="21"/>
                <w:szCs w:val="21"/>
                <w:vertAlign w:val="baseline"/>
                <w:lang w:val="en-US" w:eastAsia="zh-CN" w:bidi="ar-SA"/>
              </w:rPr>
              <w:t>15:00-18:00</w:t>
            </w:r>
          </w:p>
        </w:tc>
        <w:tc>
          <w:tcPr>
            <w:tcW w:w="1165" w:type="dxa"/>
            <w:vAlign w:val="center"/>
          </w:tcPr>
          <w:p w14:paraId="1597D8DC">
            <w:pPr>
              <w:numPr>
                <w:ilvl w:val="0"/>
                <w:numId w:val="0"/>
              </w:numPr>
              <w:jc w:val="center"/>
              <w:rPr>
                <w:rFonts w:hint="eastAsia"/>
                <w:sz w:val="21"/>
                <w:szCs w:val="21"/>
                <w:lang w:eastAsia="zh-CN"/>
              </w:rPr>
            </w:pPr>
            <w:r>
              <w:rPr>
                <w:rFonts w:hint="eastAsia"/>
                <w:sz w:val="21"/>
                <w:szCs w:val="21"/>
                <w:lang w:eastAsia="zh-CN"/>
              </w:rPr>
              <w:t>行政沟通</w:t>
            </w:r>
          </w:p>
          <w:p w14:paraId="3D833045">
            <w:pPr>
              <w:numPr>
                <w:ilvl w:val="0"/>
                <w:numId w:val="0"/>
              </w:numPr>
              <w:jc w:val="center"/>
              <w:rPr>
                <w:rFonts w:hint="eastAsia"/>
                <w:sz w:val="21"/>
                <w:szCs w:val="21"/>
                <w:lang w:eastAsia="zh-CN"/>
              </w:rPr>
            </w:pPr>
            <w:r>
              <w:rPr>
                <w:rFonts w:hint="eastAsia"/>
                <w:sz w:val="21"/>
                <w:szCs w:val="21"/>
                <w:lang w:eastAsia="zh-CN"/>
              </w:rPr>
              <w:t>能力提升</w:t>
            </w:r>
          </w:p>
          <w:p w14:paraId="4F86DDAF">
            <w:pPr>
              <w:numPr>
                <w:ilvl w:val="0"/>
                <w:numId w:val="0"/>
              </w:numPr>
              <w:jc w:val="center"/>
              <w:rPr>
                <w:rFonts w:hint="eastAsia"/>
                <w:sz w:val="21"/>
                <w:szCs w:val="21"/>
                <w:lang w:eastAsia="zh-CN"/>
              </w:rPr>
            </w:pPr>
            <w:r>
              <w:rPr>
                <w:rFonts w:hint="eastAsia"/>
                <w:sz w:val="21"/>
                <w:szCs w:val="21"/>
                <w:lang w:eastAsia="zh-CN"/>
              </w:rPr>
              <w:t>（王涛）</w:t>
            </w:r>
          </w:p>
        </w:tc>
        <w:tc>
          <w:tcPr>
            <w:tcW w:w="5280" w:type="dxa"/>
          </w:tcPr>
          <w:p w14:paraId="3A64BF4F">
            <w:pPr>
              <w:numPr>
                <w:ilvl w:val="0"/>
                <w:numId w:val="0"/>
              </w:numPr>
              <w:ind w:leftChars="0"/>
              <w:jc w:val="both"/>
              <w:rPr>
                <w:rFonts w:hint="eastAsia"/>
                <w:b/>
                <w:bCs/>
                <w:sz w:val="21"/>
                <w:szCs w:val="21"/>
                <w:lang w:eastAsia="zh-CN"/>
              </w:rPr>
            </w:pPr>
            <w:r>
              <w:rPr>
                <w:rFonts w:hint="eastAsia"/>
                <w:b/>
                <w:bCs/>
                <w:sz w:val="21"/>
                <w:szCs w:val="21"/>
                <w:lang w:eastAsia="zh-CN"/>
              </w:rPr>
              <w:t>一、人际关系</w:t>
            </w:r>
          </w:p>
          <w:p w14:paraId="3D898FD5">
            <w:pPr>
              <w:numPr>
                <w:ilvl w:val="0"/>
                <w:numId w:val="0"/>
              </w:numPr>
              <w:ind w:leftChars="0"/>
              <w:jc w:val="both"/>
              <w:rPr>
                <w:rFonts w:hint="eastAsia"/>
                <w:sz w:val="21"/>
                <w:szCs w:val="21"/>
                <w:lang w:eastAsia="zh-CN"/>
              </w:rPr>
            </w:pPr>
            <w:r>
              <w:rPr>
                <w:rFonts w:hint="eastAsia"/>
                <w:sz w:val="21"/>
                <w:szCs w:val="21"/>
                <w:lang w:val="en-US" w:eastAsia="zh-CN"/>
              </w:rPr>
              <w:t>1.</w:t>
            </w:r>
            <w:r>
              <w:rPr>
                <w:rFonts w:hint="eastAsia"/>
                <w:sz w:val="21"/>
                <w:szCs w:val="21"/>
                <w:lang w:eastAsia="zh-CN"/>
              </w:rPr>
              <w:t>情商和职场情商、职场EQ的重要性</w:t>
            </w:r>
          </w:p>
          <w:p w14:paraId="579943A1">
            <w:pPr>
              <w:numPr>
                <w:ilvl w:val="0"/>
                <w:numId w:val="0"/>
              </w:numPr>
              <w:ind w:leftChars="0"/>
              <w:jc w:val="both"/>
              <w:rPr>
                <w:rFonts w:hint="eastAsia"/>
                <w:sz w:val="21"/>
                <w:szCs w:val="21"/>
                <w:lang w:eastAsia="zh-CN"/>
              </w:rPr>
            </w:pPr>
            <w:r>
              <w:rPr>
                <w:rFonts w:hint="eastAsia"/>
                <w:sz w:val="21"/>
                <w:szCs w:val="21"/>
                <w:lang w:val="en-US" w:eastAsia="zh-CN"/>
              </w:rPr>
              <w:t>2.</w:t>
            </w:r>
            <w:r>
              <w:rPr>
                <w:rFonts w:hint="eastAsia"/>
                <w:sz w:val="21"/>
                <w:szCs w:val="21"/>
                <w:lang w:eastAsia="zh-CN"/>
              </w:rPr>
              <w:t>人际关系九大法则</w:t>
            </w:r>
          </w:p>
          <w:p w14:paraId="21A94FA7">
            <w:pPr>
              <w:numPr>
                <w:ilvl w:val="0"/>
                <w:numId w:val="0"/>
              </w:numPr>
              <w:ind w:leftChars="0"/>
              <w:jc w:val="both"/>
              <w:rPr>
                <w:rFonts w:hint="eastAsia"/>
                <w:sz w:val="21"/>
                <w:szCs w:val="21"/>
                <w:lang w:eastAsia="zh-CN"/>
              </w:rPr>
            </w:pPr>
            <w:r>
              <w:rPr>
                <w:rFonts w:hint="eastAsia"/>
                <w:sz w:val="21"/>
                <w:szCs w:val="21"/>
                <w:lang w:val="en-US" w:eastAsia="zh-CN"/>
              </w:rPr>
              <w:t>3.</w:t>
            </w:r>
            <w:r>
              <w:rPr>
                <w:rFonts w:hint="eastAsia"/>
                <w:sz w:val="21"/>
                <w:szCs w:val="21"/>
                <w:lang w:eastAsia="zh-CN"/>
              </w:rPr>
              <w:t>在单位内部如何处理人际关系</w:t>
            </w:r>
          </w:p>
          <w:p w14:paraId="740D6740">
            <w:pPr>
              <w:numPr>
                <w:ilvl w:val="0"/>
                <w:numId w:val="0"/>
              </w:numPr>
              <w:ind w:leftChars="0"/>
              <w:jc w:val="both"/>
              <w:rPr>
                <w:rFonts w:hint="eastAsia"/>
                <w:sz w:val="21"/>
                <w:szCs w:val="21"/>
                <w:lang w:eastAsia="zh-CN"/>
              </w:rPr>
            </w:pPr>
            <w:r>
              <w:rPr>
                <w:rFonts w:hint="eastAsia"/>
                <w:sz w:val="21"/>
                <w:szCs w:val="21"/>
                <w:lang w:val="en-US" w:eastAsia="zh-CN"/>
              </w:rPr>
              <w:t>4.</w:t>
            </w:r>
            <w:r>
              <w:rPr>
                <w:rFonts w:hint="eastAsia"/>
                <w:sz w:val="21"/>
                <w:szCs w:val="21"/>
                <w:lang w:eastAsia="zh-CN"/>
              </w:rPr>
              <w:t>人际冲突的预防及解决</w:t>
            </w:r>
          </w:p>
          <w:p w14:paraId="1C52306E">
            <w:pPr>
              <w:numPr>
                <w:ilvl w:val="0"/>
                <w:numId w:val="0"/>
              </w:numPr>
              <w:ind w:leftChars="0"/>
              <w:jc w:val="both"/>
              <w:rPr>
                <w:rFonts w:hint="default"/>
                <w:sz w:val="21"/>
                <w:szCs w:val="21"/>
                <w:lang w:val="en-US" w:eastAsia="zh-CN"/>
              </w:rPr>
            </w:pPr>
            <w:r>
              <w:rPr>
                <w:rFonts w:hint="eastAsia"/>
                <w:sz w:val="21"/>
                <w:szCs w:val="21"/>
                <w:lang w:val="en-US" w:eastAsia="zh-CN"/>
              </w:rPr>
              <w:t>5.</w:t>
            </w:r>
            <w:r>
              <w:rPr>
                <w:rFonts w:hint="eastAsia"/>
                <w:sz w:val="21"/>
                <w:szCs w:val="21"/>
                <w:lang w:eastAsia="zh-CN"/>
              </w:rPr>
              <w:t>“三心两意”法处理日常工作中的人际关系</w:t>
            </w:r>
          </w:p>
          <w:p w14:paraId="19A0D672">
            <w:pPr>
              <w:numPr>
                <w:ilvl w:val="0"/>
                <w:numId w:val="0"/>
              </w:numPr>
              <w:ind w:leftChars="0"/>
              <w:jc w:val="both"/>
              <w:rPr>
                <w:rFonts w:hint="eastAsia"/>
                <w:b/>
                <w:bCs/>
                <w:sz w:val="21"/>
                <w:szCs w:val="21"/>
                <w:lang w:eastAsia="zh-CN"/>
              </w:rPr>
            </w:pPr>
            <w:r>
              <w:rPr>
                <w:rFonts w:hint="eastAsia"/>
                <w:b/>
                <w:bCs/>
                <w:sz w:val="21"/>
                <w:szCs w:val="21"/>
                <w:lang w:eastAsia="zh-CN"/>
              </w:rPr>
              <w:t>二、人际风格</w:t>
            </w:r>
          </w:p>
          <w:p w14:paraId="670AF20A">
            <w:pPr>
              <w:numPr>
                <w:ilvl w:val="0"/>
                <w:numId w:val="0"/>
              </w:numPr>
              <w:ind w:leftChars="0"/>
              <w:jc w:val="both"/>
              <w:rPr>
                <w:rFonts w:hint="eastAsia"/>
                <w:sz w:val="21"/>
                <w:szCs w:val="21"/>
                <w:lang w:eastAsia="zh-CN"/>
              </w:rPr>
            </w:pPr>
            <w:r>
              <w:rPr>
                <w:rFonts w:hint="eastAsia"/>
                <w:sz w:val="21"/>
                <w:szCs w:val="21"/>
                <w:lang w:val="en-US" w:eastAsia="zh-CN"/>
              </w:rPr>
              <w:t>1.</w:t>
            </w:r>
            <w:r>
              <w:rPr>
                <w:rFonts w:hint="eastAsia"/>
                <w:sz w:val="21"/>
                <w:szCs w:val="21"/>
                <w:lang w:eastAsia="zh-CN"/>
              </w:rPr>
              <w:t>行为风格的基本介绍</w:t>
            </w:r>
          </w:p>
          <w:p w14:paraId="41B9A799">
            <w:pPr>
              <w:numPr>
                <w:ilvl w:val="0"/>
                <w:numId w:val="0"/>
              </w:numPr>
              <w:ind w:leftChars="0"/>
              <w:jc w:val="both"/>
              <w:rPr>
                <w:rFonts w:hint="eastAsia"/>
                <w:sz w:val="21"/>
                <w:szCs w:val="21"/>
                <w:lang w:eastAsia="zh-CN"/>
              </w:rPr>
            </w:pPr>
            <w:r>
              <w:rPr>
                <w:rFonts w:hint="eastAsia"/>
                <w:sz w:val="21"/>
                <w:szCs w:val="21"/>
                <w:lang w:val="en-US" w:eastAsia="zh-CN"/>
              </w:rPr>
              <w:t>2.</w:t>
            </w:r>
            <w:r>
              <w:rPr>
                <w:rFonts w:hint="eastAsia"/>
                <w:sz w:val="21"/>
                <w:szCs w:val="21"/>
                <w:lang w:eastAsia="zh-CN"/>
              </w:rPr>
              <w:t>行为特质的区别</w:t>
            </w:r>
          </w:p>
          <w:p w14:paraId="7955E81C">
            <w:pPr>
              <w:numPr>
                <w:ilvl w:val="0"/>
                <w:numId w:val="0"/>
              </w:numPr>
              <w:ind w:leftChars="0"/>
              <w:jc w:val="both"/>
              <w:rPr>
                <w:rFonts w:hint="eastAsia"/>
                <w:sz w:val="21"/>
                <w:szCs w:val="21"/>
                <w:lang w:eastAsia="zh-CN"/>
              </w:rPr>
            </w:pPr>
            <w:r>
              <w:rPr>
                <w:rFonts w:hint="eastAsia"/>
                <w:sz w:val="21"/>
                <w:szCs w:val="21"/>
                <w:lang w:val="en-US" w:eastAsia="zh-CN"/>
              </w:rPr>
              <w:t>3.</w:t>
            </w:r>
            <w:r>
              <w:rPr>
                <w:rFonts w:hint="eastAsia"/>
                <w:sz w:val="21"/>
                <w:szCs w:val="21"/>
                <w:lang w:eastAsia="zh-CN"/>
              </w:rPr>
              <w:t>揭开自我风格的面纱</w:t>
            </w:r>
          </w:p>
          <w:p w14:paraId="340416D8">
            <w:pPr>
              <w:numPr>
                <w:ilvl w:val="0"/>
                <w:numId w:val="0"/>
              </w:numPr>
              <w:ind w:leftChars="0"/>
              <w:jc w:val="both"/>
              <w:rPr>
                <w:rFonts w:hint="eastAsia"/>
                <w:sz w:val="21"/>
                <w:szCs w:val="21"/>
                <w:lang w:eastAsia="zh-CN"/>
              </w:rPr>
            </w:pPr>
            <w:r>
              <w:rPr>
                <w:rFonts w:hint="eastAsia"/>
                <w:sz w:val="21"/>
                <w:szCs w:val="21"/>
                <w:lang w:eastAsia="zh-CN"/>
              </w:rPr>
              <w:t>课堂演练：赞美与批评</w:t>
            </w:r>
          </w:p>
          <w:p w14:paraId="20303779">
            <w:pPr>
              <w:numPr>
                <w:ilvl w:val="0"/>
                <w:numId w:val="0"/>
              </w:numPr>
              <w:ind w:leftChars="0"/>
              <w:jc w:val="both"/>
              <w:rPr>
                <w:rFonts w:hint="eastAsia"/>
                <w:b/>
                <w:bCs/>
                <w:sz w:val="21"/>
                <w:szCs w:val="21"/>
                <w:lang w:eastAsia="zh-CN"/>
              </w:rPr>
            </w:pPr>
            <w:r>
              <w:rPr>
                <w:rFonts w:hint="eastAsia"/>
                <w:b/>
                <w:bCs/>
                <w:sz w:val="21"/>
                <w:szCs w:val="21"/>
                <w:lang w:eastAsia="zh-CN"/>
              </w:rPr>
              <w:t>三、有效沟通</w:t>
            </w:r>
          </w:p>
          <w:p w14:paraId="75BCFA74">
            <w:pPr>
              <w:numPr>
                <w:ilvl w:val="0"/>
                <w:numId w:val="0"/>
              </w:numPr>
              <w:ind w:leftChars="0"/>
              <w:jc w:val="both"/>
              <w:rPr>
                <w:rFonts w:hint="eastAsia"/>
                <w:sz w:val="21"/>
                <w:szCs w:val="21"/>
                <w:lang w:eastAsia="zh-CN"/>
              </w:rPr>
            </w:pPr>
            <w:r>
              <w:rPr>
                <w:rFonts w:hint="eastAsia"/>
                <w:sz w:val="21"/>
                <w:szCs w:val="21"/>
                <w:lang w:eastAsia="zh-CN"/>
              </w:rPr>
              <w:t>1</w:t>
            </w:r>
            <w:r>
              <w:rPr>
                <w:rFonts w:hint="eastAsia"/>
                <w:sz w:val="21"/>
                <w:szCs w:val="21"/>
                <w:lang w:val="en-US" w:eastAsia="zh-CN"/>
              </w:rPr>
              <w:t>.</w:t>
            </w:r>
            <w:r>
              <w:rPr>
                <w:rFonts w:hint="eastAsia"/>
                <w:sz w:val="21"/>
                <w:szCs w:val="21"/>
                <w:lang w:eastAsia="zh-CN"/>
              </w:rPr>
              <w:t>有效沟通的步骤</w:t>
            </w:r>
          </w:p>
          <w:p w14:paraId="320540BB">
            <w:pPr>
              <w:numPr>
                <w:ilvl w:val="0"/>
                <w:numId w:val="0"/>
              </w:numPr>
              <w:ind w:leftChars="0"/>
              <w:jc w:val="both"/>
              <w:rPr>
                <w:rFonts w:hint="eastAsia"/>
                <w:sz w:val="21"/>
                <w:szCs w:val="21"/>
                <w:lang w:eastAsia="zh-CN"/>
              </w:rPr>
            </w:pPr>
            <w:r>
              <w:rPr>
                <w:rFonts w:hint="eastAsia"/>
                <w:sz w:val="21"/>
                <w:szCs w:val="21"/>
                <w:lang w:val="en-US" w:eastAsia="zh-CN"/>
              </w:rPr>
              <w:t>2.</w:t>
            </w:r>
            <w:r>
              <w:rPr>
                <w:rFonts w:hint="eastAsia"/>
                <w:sz w:val="21"/>
                <w:szCs w:val="21"/>
                <w:lang w:eastAsia="zh-CN"/>
              </w:rPr>
              <w:t>沟通的同理心</w:t>
            </w:r>
          </w:p>
          <w:p w14:paraId="399719F5">
            <w:pPr>
              <w:numPr>
                <w:ilvl w:val="0"/>
                <w:numId w:val="0"/>
              </w:numPr>
              <w:ind w:leftChars="0"/>
              <w:jc w:val="both"/>
              <w:rPr>
                <w:rFonts w:hint="eastAsia"/>
                <w:sz w:val="21"/>
                <w:szCs w:val="21"/>
                <w:lang w:eastAsia="zh-CN"/>
              </w:rPr>
            </w:pPr>
            <w:r>
              <w:rPr>
                <w:rFonts w:hint="eastAsia"/>
                <w:sz w:val="21"/>
                <w:szCs w:val="21"/>
                <w:lang w:val="en-US" w:eastAsia="zh-CN"/>
              </w:rPr>
              <w:t>3.</w:t>
            </w:r>
            <w:r>
              <w:rPr>
                <w:rFonts w:hint="eastAsia"/>
                <w:sz w:val="21"/>
                <w:szCs w:val="21"/>
                <w:lang w:eastAsia="zh-CN"/>
              </w:rPr>
              <w:t>如何和部属沟通？</w:t>
            </w:r>
          </w:p>
          <w:p w14:paraId="64F9F23C">
            <w:pPr>
              <w:numPr>
                <w:ilvl w:val="0"/>
                <w:numId w:val="0"/>
              </w:numPr>
              <w:ind w:leftChars="0"/>
              <w:jc w:val="both"/>
              <w:rPr>
                <w:rFonts w:hint="eastAsia"/>
                <w:sz w:val="21"/>
                <w:szCs w:val="21"/>
                <w:lang w:eastAsia="zh-CN"/>
              </w:rPr>
            </w:pPr>
            <w:r>
              <w:rPr>
                <w:rFonts w:hint="eastAsia"/>
                <w:sz w:val="21"/>
                <w:szCs w:val="21"/>
                <w:lang w:val="en-US" w:eastAsia="zh-CN"/>
              </w:rPr>
              <w:t>4.</w:t>
            </w:r>
            <w:r>
              <w:rPr>
                <w:rFonts w:hint="eastAsia"/>
                <w:sz w:val="21"/>
                <w:szCs w:val="21"/>
                <w:lang w:eastAsia="zh-CN"/>
              </w:rPr>
              <w:t>如何和上级沟通？</w:t>
            </w:r>
          </w:p>
          <w:p w14:paraId="468A8B8C">
            <w:pPr>
              <w:numPr>
                <w:ilvl w:val="0"/>
                <w:numId w:val="0"/>
              </w:numPr>
              <w:ind w:leftChars="0"/>
              <w:jc w:val="both"/>
              <w:rPr>
                <w:rFonts w:hint="eastAsia"/>
                <w:sz w:val="21"/>
                <w:szCs w:val="21"/>
                <w:lang w:eastAsia="zh-CN"/>
              </w:rPr>
            </w:pPr>
            <w:r>
              <w:rPr>
                <w:rFonts w:hint="eastAsia"/>
                <w:sz w:val="21"/>
                <w:szCs w:val="21"/>
                <w:lang w:val="en-US" w:eastAsia="zh-CN"/>
              </w:rPr>
              <w:t>5.</w:t>
            </w:r>
            <w:r>
              <w:rPr>
                <w:rFonts w:hint="eastAsia"/>
                <w:sz w:val="21"/>
                <w:szCs w:val="21"/>
                <w:lang w:eastAsia="zh-CN"/>
              </w:rPr>
              <w:t>如何进行部门间沟通？</w:t>
            </w:r>
          </w:p>
          <w:p w14:paraId="16A57EA5">
            <w:pPr>
              <w:numPr>
                <w:ilvl w:val="0"/>
                <w:numId w:val="0"/>
              </w:numPr>
              <w:ind w:leftChars="0"/>
              <w:jc w:val="both"/>
              <w:rPr>
                <w:rFonts w:hint="eastAsia"/>
                <w:sz w:val="21"/>
                <w:szCs w:val="21"/>
                <w:lang w:eastAsia="zh-CN"/>
              </w:rPr>
            </w:pPr>
            <w:r>
              <w:rPr>
                <w:rFonts w:hint="eastAsia"/>
                <w:sz w:val="21"/>
                <w:szCs w:val="21"/>
                <w:lang w:val="en-US" w:eastAsia="zh-CN"/>
              </w:rPr>
              <w:t>6.</w:t>
            </w:r>
            <w:r>
              <w:rPr>
                <w:rFonts w:hint="eastAsia"/>
                <w:sz w:val="21"/>
                <w:szCs w:val="21"/>
                <w:lang w:eastAsia="zh-CN"/>
              </w:rPr>
              <w:t>沟通的有效方式：报－联－相</w:t>
            </w:r>
          </w:p>
          <w:p w14:paraId="1EE510C7">
            <w:pPr>
              <w:numPr>
                <w:ilvl w:val="0"/>
                <w:numId w:val="0"/>
              </w:numPr>
              <w:ind w:leftChars="0"/>
              <w:jc w:val="both"/>
              <w:rPr>
                <w:rFonts w:hint="eastAsia"/>
                <w:sz w:val="21"/>
                <w:szCs w:val="21"/>
                <w:lang w:eastAsia="zh-CN"/>
              </w:rPr>
            </w:pPr>
            <w:r>
              <w:rPr>
                <w:rFonts w:hint="eastAsia"/>
                <w:sz w:val="21"/>
                <w:szCs w:val="21"/>
                <w:lang w:eastAsia="zh-CN"/>
              </w:rPr>
              <w:t>课堂演练：三种不同沟通方式的沟通效果</w:t>
            </w:r>
          </w:p>
          <w:p w14:paraId="2F74564B">
            <w:pPr>
              <w:numPr>
                <w:ilvl w:val="0"/>
                <w:numId w:val="0"/>
              </w:numPr>
              <w:ind w:leftChars="0"/>
              <w:jc w:val="both"/>
              <w:rPr>
                <w:rFonts w:hint="default"/>
                <w:sz w:val="21"/>
                <w:szCs w:val="21"/>
                <w:lang w:val="en-US" w:eastAsia="zh-CN"/>
              </w:rPr>
            </w:pPr>
            <w:r>
              <w:rPr>
                <w:rFonts w:hint="eastAsia"/>
                <w:sz w:val="21"/>
                <w:szCs w:val="21"/>
                <w:lang w:val="en-US" w:eastAsia="zh-CN"/>
              </w:rPr>
              <w:t>7.</w:t>
            </w:r>
            <w:r>
              <w:rPr>
                <w:rFonts w:hint="eastAsia"/>
                <w:sz w:val="21"/>
                <w:szCs w:val="21"/>
                <w:lang w:eastAsia="zh-CN"/>
              </w:rPr>
              <w:t>强化人际关系的工作习惯</w:t>
            </w:r>
          </w:p>
        </w:tc>
        <w:tc>
          <w:tcPr>
            <w:tcW w:w="977" w:type="dxa"/>
            <w:vAlign w:val="center"/>
          </w:tcPr>
          <w:p w14:paraId="5E46A9C8">
            <w:pPr>
              <w:jc w:val="center"/>
              <w:rPr>
                <w:rFonts w:hint="default"/>
                <w:sz w:val="21"/>
                <w:szCs w:val="21"/>
                <w:lang w:val="en-US" w:eastAsia="zh-CN"/>
              </w:rPr>
            </w:pPr>
            <w:r>
              <w:rPr>
                <w:rFonts w:hint="eastAsia"/>
                <w:sz w:val="21"/>
                <w:szCs w:val="21"/>
                <w:lang w:val="en-US" w:eastAsia="zh-CN"/>
              </w:rPr>
              <w:t>8</w:t>
            </w:r>
          </w:p>
        </w:tc>
        <w:tc>
          <w:tcPr>
            <w:tcW w:w="1371" w:type="dxa"/>
            <w:vAlign w:val="center"/>
          </w:tcPr>
          <w:p w14:paraId="0140123B">
            <w:pPr>
              <w:jc w:val="center"/>
              <w:rPr>
                <w:rFonts w:hint="eastAsia"/>
                <w:sz w:val="21"/>
                <w:szCs w:val="21"/>
                <w:lang w:val="en-US" w:eastAsia="zh-CN"/>
              </w:rPr>
            </w:pPr>
            <w:r>
              <w:rPr>
                <w:rFonts w:hint="eastAsia"/>
                <w:sz w:val="21"/>
                <w:szCs w:val="21"/>
                <w:lang w:val="en-US" w:eastAsia="zh-CN"/>
              </w:rPr>
              <w:t>王涛</w:t>
            </w:r>
          </w:p>
        </w:tc>
      </w:tr>
      <w:tr w14:paraId="1817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5" w:type="dxa"/>
            <w:vAlign w:val="center"/>
          </w:tcPr>
          <w:p w14:paraId="7BD579ED">
            <w:pPr>
              <w:numPr>
                <w:ilvl w:val="0"/>
                <w:numId w:val="0"/>
              </w:numPr>
              <w:jc w:val="center"/>
              <w:rPr>
                <w:rFonts w:hint="eastAsia"/>
                <w:sz w:val="21"/>
                <w:szCs w:val="21"/>
                <w:lang w:val="en-US" w:eastAsia="zh-CN"/>
              </w:rPr>
            </w:pPr>
            <w:r>
              <w:rPr>
                <w:rFonts w:hint="eastAsia"/>
                <w:sz w:val="21"/>
                <w:szCs w:val="21"/>
                <w:lang w:val="en-US" w:eastAsia="zh-CN"/>
              </w:rPr>
              <w:t>10月17日</w:t>
            </w:r>
          </w:p>
          <w:p w14:paraId="713AC5A9">
            <w:pPr>
              <w:numPr>
                <w:ilvl w:val="0"/>
                <w:numId w:val="0"/>
              </w:numPr>
              <w:jc w:val="center"/>
              <w:rPr>
                <w:rFonts w:hint="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9:00-12:00</w:t>
            </w:r>
          </w:p>
          <w:p w14:paraId="425F8BBB">
            <w:pPr>
              <w:numPr>
                <w:ilvl w:val="0"/>
                <w:numId w:val="0"/>
              </w:numPr>
              <w:jc w:val="center"/>
              <w:rPr>
                <w:rFonts w:hint="eastAsia"/>
                <w:sz w:val="21"/>
                <w:szCs w:val="21"/>
                <w:lang w:val="en-US" w:eastAsia="zh-CN"/>
              </w:rPr>
            </w:pPr>
            <w:r>
              <w:rPr>
                <w:rFonts w:hint="eastAsia" w:cstheme="minorBidi"/>
                <w:kern w:val="2"/>
                <w:sz w:val="21"/>
                <w:szCs w:val="21"/>
                <w:vertAlign w:val="baseline"/>
                <w:lang w:val="en-US" w:eastAsia="zh-CN" w:bidi="ar-SA"/>
              </w:rPr>
              <w:t>15:00-18:00</w:t>
            </w:r>
          </w:p>
        </w:tc>
        <w:tc>
          <w:tcPr>
            <w:tcW w:w="1165" w:type="dxa"/>
            <w:vAlign w:val="center"/>
          </w:tcPr>
          <w:p w14:paraId="19730F4F">
            <w:pPr>
              <w:numPr>
                <w:ilvl w:val="0"/>
                <w:numId w:val="0"/>
              </w:numPr>
              <w:jc w:val="center"/>
              <w:rPr>
                <w:rFonts w:hint="eastAsia"/>
                <w:sz w:val="21"/>
                <w:szCs w:val="21"/>
                <w:lang w:eastAsia="zh-CN"/>
              </w:rPr>
            </w:pPr>
            <w:r>
              <w:rPr>
                <w:rFonts w:hint="eastAsia"/>
                <w:sz w:val="21"/>
                <w:szCs w:val="21"/>
                <w:lang w:eastAsia="zh-CN"/>
              </w:rPr>
              <w:t>行政管理</w:t>
            </w:r>
          </w:p>
          <w:p w14:paraId="2B733B6D">
            <w:pPr>
              <w:numPr>
                <w:ilvl w:val="0"/>
                <w:numId w:val="0"/>
              </w:numPr>
              <w:jc w:val="center"/>
              <w:rPr>
                <w:rFonts w:hint="eastAsia"/>
                <w:sz w:val="21"/>
                <w:szCs w:val="21"/>
                <w:lang w:eastAsia="zh-CN"/>
              </w:rPr>
            </w:pPr>
            <w:r>
              <w:rPr>
                <w:rFonts w:hint="eastAsia"/>
                <w:sz w:val="21"/>
                <w:szCs w:val="21"/>
                <w:lang w:eastAsia="zh-CN"/>
              </w:rPr>
              <w:t>能力提升</w:t>
            </w:r>
          </w:p>
          <w:p w14:paraId="4DA53192">
            <w:pPr>
              <w:numPr>
                <w:ilvl w:val="0"/>
                <w:numId w:val="0"/>
              </w:numPr>
              <w:jc w:val="center"/>
              <w:rPr>
                <w:rFonts w:hint="eastAsia"/>
                <w:sz w:val="21"/>
                <w:szCs w:val="21"/>
                <w:lang w:eastAsia="zh-CN"/>
              </w:rPr>
            </w:pPr>
            <w:r>
              <w:rPr>
                <w:rFonts w:hint="eastAsia"/>
                <w:sz w:val="21"/>
                <w:szCs w:val="21"/>
                <w:lang w:eastAsia="zh-CN"/>
              </w:rPr>
              <w:t>（王涛）</w:t>
            </w:r>
          </w:p>
        </w:tc>
        <w:tc>
          <w:tcPr>
            <w:tcW w:w="5280" w:type="dxa"/>
          </w:tcPr>
          <w:p w14:paraId="1403740A">
            <w:pPr>
              <w:numPr>
                <w:ilvl w:val="0"/>
                <w:numId w:val="6"/>
              </w:numPr>
              <w:ind w:leftChars="0"/>
              <w:jc w:val="both"/>
              <w:rPr>
                <w:rFonts w:hint="eastAsia"/>
                <w:b/>
                <w:bCs/>
                <w:sz w:val="21"/>
                <w:szCs w:val="21"/>
                <w:lang w:eastAsia="zh-CN"/>
              </w:rPr>
            </w:pPr>
            <w:r>
              <w:rPr>
                <w:rFonts w:hint="eastAsia"/>
                <w:b/>
                <w:bCs/>
                <w:sz w:val="21"/>
                <w:szCs w:val="21"/>
                <w:lang w:eastAsia="zh-CN"/>
              </w:rPr>
              <w:t>管理技能基础</w:t>
            </w:r>
          </w:p>
          <w:p w14:paraId="32C6AA95">
            <w:pPr>
              <w:numPr>
                <w:ilvl w:val="0"/>
                <w:numId w:val="0"/>
              </w:numPr>
              <w:ind w:leftChars="0"/>
              <w:jc w:val="both"/>
              <w:rPr>
                <w:rFonts w:hint="eastAsia"/>
                <w:sz w:val="21"/>
                <w:szCs w:val="21"/>
                <w:lang w:val="en-US" w:eastAsia="zh-CN"/>
              </w:rPr>
            </w:pPr>
            <w:r>
              <w:rPr>
                <w:rFonts w:hint="eastAsia"/>
                <w:sz w:val="21"/>
                <w:szCs w:val="21"/>
                <w:lang w:val="en-US" w:eastAsia="zh-CN"/>
              </w:rPr>
              <w:t xml:space="preserve">1. 规划、计划、策划比较练习 </w:t>
            </w:r>
          </w:p>
          <w:p w14:paraId="48B85E2B">
            <w:pPr>
              <w:numPr>
                <w:ilvl w:val="0"/>
                <w:numId w:val="0"/>
              </w:numPr>
              <w:ind w:leftChars="0"/>
              <w:jc w:val="both"/>
              <w:rPr>
                <w:rFonts w:hint="eastAsia"/>
                <w:sz w:val="21"/>
                <w:szCs w:val="21"/>
                <w:lang w:val="en-US" w:eastAsia="zh-CN"/>
              </w:rPr>
            </w:pPr>
            <w:r>
              <w:rPr>
                <w:rFonts w:hint="eastAsia"/>
                <w:sz w:val="21"/>
                <w:szCs w:val="21"/>
                <w:lang w:val="en-US" w:eastAsia="zh-CN"/>
              </w:rPr>
              <w:t xml:space="preserve">2. 制定规划的基本思路 </w:t>
            </w:r>
          </w:p>
          <w:p w14:paraId="7EB223C6">
            <w:pPr>
              <w:numPr>
                <w:ilvl w:val="0"/>
                <w:numId w:val="0"/>
              </w:numPr>
              <w:ind w:leftChars="0"/>
              <w:jc w:val="both"/>
              <w:rPr>
                <w:rFonts w:hint="eastAsia"/>
                <w:sz w:val="21"/>
                <w:szCs w:val="21"/>
                <w:lang w:val="en-US" w:eastAsia="zh-CN"/>
              </w:rPr>
            </w:pPr>
            <w:r>
              <w:rPr>
                <w:rFonts w:hint="eastAsia"/>
                <w:sz w:val="21"/>
                <w:szCs w:val="21"/>
                <w:lang w:val="en-US" w:eastAsia="zh-CN"/>
              </w:rPr>
              <w:t xml:space="preserve">3. 规划文案的基本结构与主要内容 </w:t>
            </w:r>
          </w:p>
          <w:p w14:paraId="2BFEB326">
            <w:pPr>
              <w:numPr>
                <w:ilvl w:val="0"/>
                <w:numId w:val="0"/>
              </w:numPr>
              <w:ind w:leftChars="0"/>
              <w:jc w:val="both"/>
              <w:rPr>
                <w:rFonts w:hint="eastAsia"/>
                <w:sz w:val="21"/>
                <w:szCs w:val="21"/>
                <w:lang w:val="en-US" w:eastAsia="zh-CN"/>
              </w:rPr>
            </w:pPr>
            <w:r>
              <w:rPr>
                <w:rFonts w:hint="eastAsia"/>
                <w:sz w:val="21"/>
                <w:szCs w:val="21"/>
                <w:lang w:val="en-US" w:eastAsia="zh-CN"/>
              </w:rPr>
              <w:t xml:space="preserve">4. 计划制定的基本方法、步骤、案例 </w:t>
            </w:r>
          </w:p>
          <w:p w14:paraId="171BA540">
            <w:pPr>
              <w:numPr>
                <w:ilvl w:val="0"/>
                <w:numId w:val="0"/>
              </w:numPr>
              <w:ind w:leftChars="0"/>
              <w:jc w:val="both"/>
              <w:rPr>
                <w:rFonts w:hint="eastAsia"/>
                <w:sz w:val="21"/>
                <w:szCs w:val="21"/>
                <w:lang w:val="en-US" w:eastAsia="zh-CN"/>
              </w:rPr>
            </w:pPr>
            <w:r>
              <w:rPr>
                <w:rFonts w:hint="eastAsia"/>
                <w:sz w:val="21"/>
                <w:szCs w:val="21"/>
                <w:lang w:val="en-US" w:eastAsia="zh-CN"/>
              </w:rPr>
              <w:t xml:space="preserve">5. 重点工具介绍 </w:t>
            </w:r>
          </w:p>
          <w:p w14:paraId="7E363357">
            <w:pPr>
              <w:numPr>
                <w:ilvl w:val="0"/>
                <w:numId w:val="0"/>
              </w:numPr>
              <w:ind w:leftChars="0"/>
              <w:jc w:val="both"/>
              <w:rPr>
                <w:rFonts w:hint="eastAsia"/>
                <w:sz w:val="21"/>
                <w:szCs w:val="21"/>
                <w:lang w:val="en-US" w:eastAsia="zh-CN"/>
              </w:rPr>
            </w:pPr>
            <w:r>
              <w:rPr>
                <w:rFonts w:hint="eastAsia"/>
                <w:sz w:val="21"/>
                <w:szCs w:val="21"/>
                <w:lang w:val="en-US" w:eastAsia="zh-CN"/>
              </w:rPr>
              <w:t xml:space="preserve">6. 工作项目策划的的基本思路 </w:t>
            </w:r>
          </w:p>
          <w:p w14:paraId="3503103E">
            <w:pPr>
              <w:numPr>
                <w:ilvl w:val="0"/>
                <w:numId w:val="0"/>
              </w:numPr>
              <w:ind w:leftChars="0"/>
              <w:jc w:val="both"/>
              <w:rPr>
                <w:rFonts w:hint="eastAsia"/>
                <w:sz w:val="21"/>
                <w:szCs w:val="21"/>
                <w:lang w:val="en-US" w:eastAsia="zh-CN"/>
              </w:rPr>
            </w:pPr>
            <w:r>
              <w:rPr>
                <w:rFonts w:hint="eastAsia"/>
                <w:sz w:val="21"/>
                <w:szCs w:val="21"/>
                <w:lang w:val="en-US" w:eastAsia="zh-CN"/>
              </w:rPr>
              <w:t xml:space="preserve">7. 策划书的主要结构与重点环节 </w:t>
            </w:r>
          </w:p>
          <w:p w14:paraId="5A8A9107">
            <w:pPr>
              <w:numPr>
                <w:ilvl w:val="0"/>
                <w:numId w:val="0"/>
              </w:numPr>
              <w:ind w:leftChars="0"/>
              <w:jc w:val="both"/>
              <w:rPr>
                <w:rFonts w:hint="eastAsia"/>
                <w:sz w:val="21"/>
                <w:szCs w:val="21"/>
                <w:lang w:eastAsia="zh-CN"/>
              </w:rPr>
            </w:pPr>
            <w:r>
              <w:rPr>
                <w:rFonts w:hint="eastAsia"/>
                <w:sz w:val="21"/>
                <w:szCs w:val="21"/>
                <w:lang w:val="en-US" w:eastAsia="zh-CN"/>
              </w:rPr>
              <w:t xml:space="preserve">8. 策划制定工作的注意点 </w:t>
            </w:r>
          </w:p>
          <w:p w14:paraId="61D83CED">
            <w:pPr>
              <w:numPr>
                <w:ilvl w:val="0"/>
                <w:numId w:val="0"/>
              </w:numPr>
              <w:ind w:leftChars="0"/>
              <w:jc w:val="both"/>
              <w:rPr>
                <w:rFonts w:hint="eastAsia"/>
                <w:b/>
                <w:bCs/>
                <w:sz w:val="21"/>
                <w:szCs w:val="21"/>
                <w:lang w:eastAsia="zh-CN"/>
              </w:rPr>
            </w:pPr>
            <w:r>
              <w:rPr>
                <w:rFonts w:hint="eastAsia"/>
                <w:b/>
                <w:bCs/>
                <w:sz w:val="21"/>
                <w:szCs w:val="21"/>
                <w:lang w:eastAsia="zh-CN"/>
              </w:rPr>
              <w:t>二、团队协作</w:t>
            </w:r>
          </w:p>
          <w:p w14:paraId="2FE0CEE2">
            <w:pPr>
              <w:numPr>
                <w:ilvl w:val="0"/>
                <w:numId w:val="0"/>
              </w:numPr>
              <w:ind w:leftChars="0"/>
              <w:jc w:val="both"/>
              <w:rPr>
                <w:rFonts w:hint="eastAsia"/>
                <w:sz w:val="21"/>
                <w:szCs w:val="21"/>
              </w:rPr>
            </w:pPr>
            <w:r>
              <w:rPr>
                <w:rFonts w:hint="eastAsia"/>
                <w:sz w:val="21"/>
                <w:szCs w:val="21"/>
                <w:lang w:val="en-US" w:eastAsia="zh-CN"/>
              </w:rPr>
              <w:t>1.</w:t>
            </w:r>
            <w:r>
              <w:rPr>
                <w:rFonts w:hint="eastAsia"/>
                <w:sz w:val="21"/>
                <w:szCs w:val="21"/>
              </w:rPr>
              <w:t>高效团队的特征</w:t>
            </w:r>
          </w:p>
          <w:p w14:paraId="092FE77E">
            <w:pPr>
              <w:numPr>
                <w:ilvl w:val="0"/>
                <w:numId w:val="0"/>
              </w:numPr>
              <w:ind w:leftChars="0"/>
              <w:jc w:val="both"/>
              <w:rPr>
                <w:rFonts w:hint="eastAsia"/>
                <w:sz w:val="21"/>
                <w:szCs w:val="21"/>
              </w:rPr>
            </w:pPr>
            <w:r>
              <w:rPr>
                <w:rFonts w:hint="eastAsia"/>
                <w:sz w:val="21"/>
                <w:szCs w:val="21"/>
                <w:lang w:val="en-US" w:eastAsia="zh-CN"/>
              </w:rPr>
              <w:t>2.</w:t>
            </w:r>
            <w:r>
              <w:rPr>
                <w:rFonts w:hint="eastAsia"/>
                <w:sz w:val="21"/>
                <w:szCs w:val="21"/>
              </w:rPr>
              <w:t>高效团队的成员</w:t>
            </w:r>
          </w:p>
          <w:p w14:paraId="3F9144DF">
            <w:pPr>
              <w:numPr>
                <w:ilvl w:val="0"/>
                <w:numId w:val="0"/>
              </w:numPr>
              <w:ind w:leftChars="0"/>
              <w:jc w:val="both"/>
              <w:rPr>
                <w:rFonts w:hint="default" w:eastAsiaTheme="minorEastAsia"/>
                <w:sz w:val="21"/>
                <w:szCs w:val="21"/>
                <w:lang w:val="en-US" w:eastAsia="zh-CN"/>
              </w:rPr>
            </w:pPr>
            <w:r>
              <w:rPr>
                <w:rFonts w:hint="eastAsia"/>
                <w:sz w:val="21"/>
                <w:szCs w:val="21"/>
                <w:lang w:val="en-US" w:eastAsia="zh-CN"/>
              </w:rPr>
              <w:t>3.</w:t>
            </w:r>
            <w:r>
              <w:rPr>
                <w:rFonts w:hint="eastAsia"/>
                <w:sz w:val="21"/>
                <w:szCs w:val="21"/>
              </w:rPr>
              <w:t>高绩效团队建设的流程及阶段</w:t>
            </w:r>
          </w:p>
          <w:p w14:paraId="107CABA5">
            <w:pPr>
              <w:numPr>
                <w:ilvl w:val="0"/>
                <w:numId w:val="0"/>
              </w:numPr>
              <w:ind w:leftChars="0"/>
              <w:jc w:val="both"/>
              <w:rPr>
                <w:rFonts w:hint="eastAsia"/>
                <w:b/>
                <w:bCs/>
                <w:sz w:val="21"/>
                <w:szCs w:val="21"/>
                <w:lang w:eastAsia="zh-CN"/>
              </w:rPr>
            </w:pPr>
            <w:r>
              <w:rPr>
                <w:rFonts w:hint="eastAsia"/>
                <w:b/>
                <w:bCs/>
                <w:sz w:val="21"/>
                <w:szCs w:val="21"/>
                <w:lang w:eastAsia="zh-CN"/>
              </w:rPr>
              <w:t>三、时间管理</w:t>
            </w:r>
          </w:p>
          <w:p w14:paraId="49B92D59">
            <w:pPr>
              <w:numPr>
                <w:ilvl w:val="0"/>
                <w:numId w:val="0"/>
              </w:numPr>
              <w:ind w:leftChars="0"/>
              <w:jc w:val="both"/>
              <w:rPr>
                <w:rFonts w:hint="eastAsia"/>
                <w:sz w:val="21"/>
                <w:szCs w:val="21"/>
                <w:lang w:val="en-US" w:eastAsia="zh-CN"/>
              </w:rPr>
            </w:pPr>
            <w:r>
              <w:rPr>
                <w:rFonts w:hint="eastAsia"/>
                <w:sz w:val="21"/>
                <w:szCs w:val="21"/>
                <w:lang w:val="en-US" w:eastAsia="zh-CN"/>
              </w:rPr>
              <w:t>1.时间管理的三个原则</w:t>
            </w:r>
          </w:p>
          <w:p w14:paraId="6FE5E0DF">
            <w:pPr>
              <w:numPr>
                <w:ilvl w:val="0"/>
                <w:numId w:val="0"/>
              </w:numPr>
              <w:ind w:leftChars="0"/>
              <w:jc w:val="both"/>
              <w:rPr>
                <w:rFonts w:hint="eastAsia"/>
                <w:sz w:val="21"/>
                <w:szCs w:val="21"/>
                <w:lang w:eastAsia="zh-CN"/>
              </w:rPr>
            </w:pPr>
            <w:r>
              <w:rPr>
                <w:rFonts w:hint="eastAsia"/>
                <w:sz w:val="21"/>
                <w:szCs w:val="21"/>
                <w:lang w:val="en-US" w:eastAsia="zh-CN"/>
              </w:rPr>
              <w:t>2.时间管理的16个策略</w:t>
            </w:r>
          </w:p>
          <w:p w14:paraId="119D104D">
            <w:pPr>
              <w:numPr>
                <w:ilvl w:val="0"/>
                <w:numId w:val="0"/>
              </w:numPr>
              <w:ind w:leftChars="0"/>
              <w:jc w:val="both"/>
              <w:rPr>
                <w:rFonts w:hint="eastAsia"/>
                <w:b/>
                <w:bCs/>
                <w:sz w:val="21"/>
                <w:szCs w:val="21"/>
                <w:lang w:eastAsia="zh-CN"/>
              </w:rPr>
            </w:pPr>
            <w:r>
              <w:rPr>
                <w:rFonts w:hint="eastAsia"/>
                <w:b/>
                <w:bCs/>
                <w:sz w:val="21"/>
                <w:szCs w:val="21"/>
                <w:lang w:eastAsia="zh-CN"/>
              </w:rPr>
              <w:t>四、压力与情绪管理</w:t>
            </w:r>
          </w:p>
          <w:p w14:paraId="2351BFD0">
            <w:pPr>
              <w:numPr>
                <w:ilvl w:val="0"/>
                <w:numId w:val="0"/>
              </w:numPr>
              <w:ind w:leftChars="0"/>
              <w:jc w:val="both"/>
              <w:rPr>
                <w:rFonts w:hint="eastAsia"/>
                <w:sz w:val="21"/>
                <w:szCs w:val="21"/>
                <w:lang w:val="en-US" w:eastAsia="zh-CN"/>
              </w:rPr>
            </w:pPr>
            <w:r>
              <w:rPr>
                <w:rFonts w:hint="eastAsia"/>
                <w:sz w:val="21"/>
                <w:szCs w:val="21"/>
                <w:lang w:val="en-US" w:eastAsia="zh-CN"/>
              </w:rPr>
              <w:t>1.压力、压力管理及员工心理压力现状</w:t>
            </w:r>
          </w:p>
          <w:p w14:paraId="7742BD22">
            <w:pPr>
              <w:numPr>
                <w:ilvl w:val="0"/>
                <w:numId w:val="0"/>
              </w:numPr>
              <w:ind w:leftChars="0"/>
              <w:jc w:val="both"/>
              <w:rPr>
                <w:rFonts w:hint="eastAsia"/>
                <w:sz w:val="21"/>
                <w:szCs w:val="21"/>
                <w:lang w:val="en-US" w:eastAsia="zh-CN"/>
              </w:rPr>
            </w:pPr>
            <w:r>
              <w:rPr>
                <w:rFonts w:hint="eastAsia"/>
                <w:sz w:val="21"/>
                <w:szCs w:val="21"/>
                <w:lang w:val="en-US" w:eastAsia="zh-CN"/>
              </w:rPr>
              <w:t>2.员工个人心理解压策略</w:t>
            </w:r>
          </w:p>
          <w:p w14:paraId="0E842620">
            <w:pPr>
              <w:numPr>
                <w:ilvl w:val="0"/>
                <w:numId w:val="0"/>
              </w:numPr>
              <w:ind w:leftChars="0"/>
              <w:jc w:val="both"/>
              <w:rPr>
                <w:rFonts w:hint="eastAsia"/>
                <w:sz w:val="21"/>
                <w:szCs w:val="21"/>
                <w:lang w:val="en-US" w:eastAsia="zh-CN"/>
              </w:rPr>
            </w:pPr>
            <w:r>
              <w:rPr>
                <w:rFonts w:hint="eastAsia"/>
                <w:sz w:val="21"/>
                <w:szCs w:val="21"/>
                <w:lang w:val="en-US" w:eastAsia="zh-CN"/>
              </w:rPr>
              <w:t>3.情绪管理技巧</w:t>
            </w:r>
          </w:p>
          <w:p w14:paraId="7C1DFC78">
            <w:pPr>
              <w:numPr>
                <w:ilvl w:val="0"/>
                <w:numId w:val="0"/>
              </w:numPr>
              <w:ind w:leftChars="0"/>
              <w:jc w:val="both"/>
              <w:rPr>
                <w:rFonts w:hint="default"/>
                <w:sz w:val="21"/>
                <w:szCs w:val="21"/>
                <w:lang w:val="en-US" w:eastAsia="zh-CN"/>
              </w:rPr>
            </w:pPr>
            <w:r>
              <w:rPr>
                <w:rFonts w:hint="eastAsia"/>
                <w:sz w:val="21"/>
                <w:szCs w:val="21"/>
                <w:lang w:val="en-US" w:eastAsia="zh-CN"/>
              </w:rPr>
              <w:t>4.优秀员工的心理素养必备技能</w:t>
            </w:r>
          </w:p>
        </w:tc>
        <w:tc>
          <w:tcPr>
            <w:tcW w:w="977" w:type="dxa"/>
            <w:vAlign w:val="center"/>
          </w:tcPr>
          <w:p w14:paraId="6B918A80">
            <w:pPr>
              <w:jc w:val="center"/>
              <w:rPr>
                <w:rFonts w:hint="default"/>
                <w:sz w:val="21"/>
                <w:szCs w:val="21"/>
                <w:lang w:val="en-US" w:eastAsia="zh-CN"/>
              </w:rPr>
            </w:pPr>
            <w:r>
              <w:rPr>
                <w:rFonts w:hint="eastAsia"/>
                <w:sz w:val="21"/>
                <w:szCs w:val="21"/>
                <w:lang w:val="en-US" w:eastAsia="zh-CN"/>
              </w:rPr>
              <w:t>8</w:t>
            </w:r>
          </w:p>
        </w:tc>
        <w:tc>
          <w:tcPr>
            <w:tcW w:w="1371" w:type="dxa"/>
            <w:vAlign w:val="center"/>
          </w:tcPr>
          <w:p w14:paraId="1C2C735D">
            <w:pPr>
              <w:jc w:val="center"/>
              <w:rPr>
                <w:rFonts w:hint="eastAsia"/>
                <w:sz w:val="21"/>
                <w:szCs w:val="21"/>
                <w:lang w:val="en-US" w:eastAsia="zh-CN"/>
              </w:rPr>
            </w:pPr>
            <w:r>
              <w:rPr>
                <w:rFonts w:hint="eastAsia"/>
                <w:sz w:val="21"/>
                <w:szCs w:val="21"/>
                <w:lang w:val="en-US" w:eastAsia="zh-CN"/>
              </w:rPr>
              <w:t>王涛</w:t>
            </w:r>
          </w:p>
        </w:tc>
      </w:tr>
      <w:tr w14:paraId="5930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245" w:type="dxa"/>
            <w:vAlign w:val="center"/>
          </w:tcPr>
          <w:p w14:paraId="5F00E282">
            <w:pPr>
              <w:numPr>
                <w:ilvl w:val="0"/>
                <w:numId w:val="0"/>
              </w:numPr>
              <w:jc w:val="center"/>
              <w:rPr>
                <w:rFonts w:hint="default"/>
                <w:sz w:val="21"/>
                <w:szCs w:val="21"/>
                <w:lang w:val="en-US" w:eastAsia="zh-CN"/>
              </w:rPr>
            </w:pPr>
            <w:r>
              <w:rPr>
                <w:rFonts w:hint="eastAsia"/>
                <w:sz w:val="21"/>
                <w:szCs w:val="21"/>
                <w:lang w:val="en-US" w:eastAsia="zh-CN"/>
              </w:rPr>
              <w:t>10月18日</w:t>
            </w:r>
          </w:p>
        </w:tc>
        <w:tc>
          <w:tcPr>
            <w:tcW w:w="7422" w:type="dxa"/>
            <w:gridSpan w:val="3"/>
            <w:vAlign w:val="center"/>
          </w:tcPr>
          <w:p w14:paraId="526AE335">
            <w:pPr>
              <w:jc w:val="center"/>
              <w:rPr>
                <w:rFonts w:hint="eastAsia"/>
                <w:sz w:val="21"/>
                <w:szCs w:val="21"/>
                <w:lang w:val="en-US" w:eastAsia="zh-CN"/>
              </w:rPr>
            </w:pPr>
            <w:r>
              <w:rPr>
                <w:rFonts w:hint="eastAsia"/>
                <w:sz w:val="21"/>
                <w:szCs w:val="21"/>
                <w:lang w:val="en-US" w:eastAsia="zh-CN"/>
              </w:rPr>
              <w:t>返程</w:t>
            </w:r>
          </w:p>
        </w:tc>
        <w:tc>
          <w:tcPr>
            <w:tcW w:w="1371" w:type="dxa"/>
            <w:vAlign w:val="center"/>
          </w:tcPr>
          <w:p w14:paraId="7355659C">
            <w:pPr>
              <w:jc w:val="center"/>
              <w:rPr>
                <w:rFonts w:hint="eastAsia"/>
                <w:sz w:val="21"/>
                <w:szCs w:val="21"/>
                <w:lang w:val="en-US" w:eastAsia="zh-CN"/>
              </w:rPr>
            </w:pPr>
          </w:p>
        </w:tc>
      </w:tr>
    </w:tbl>
    <w:p w14:paraId="4FF4A521">
      <w:pPr>
        <w:widowControl w:val="0"/>
        <w:numPr>
          <w:ilvl w:val="0"/>
          <w:numId w:val="0"/>
        </w:numPr>
        <w:tabs>
          <w:tab w:val="left" w:pos="312"/>
        </w:tabs>
        <w:rPr>
          <w:rFonts w:hint="default"/>
          <w:lang w:val="en-US" w:eastAsia="zh-CN"/>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p>
    <w:p w14:paraId="7905B196">
      <w:pPr>
        <w:pStyle w:val="2"/>
        <w:numPr>
          <w:ilvl w:val="0"/>
          <w:numId w:val="1"/>
        </w:numPr>
        <w:pBdr>
          <w:top w:val="none" w:color="auto" w:sz="0" w:space="0"/>
          <w:left w:val="none" w:color="auto" w:sz="0" w:space="0"/>
          <w:bottom w:val="none" w:color="auto" w:sz="0" w:space="0"/>
          <w:right w:val="none" w:color="auto" w:sz="0" w:space="0"/>
          <w:between w:val="none" w:color="auto" w:sz="0" w:space="0"/>
        </w:pBdr>
        <w:shd w:val="clear"/>
        <w:rPr>
          <w:rFonts w:ascii="仿宋" w:hAnsi="仿宋" w:eastAsia="仿宋"/>
          <w:color w:val="000000" w:themeColor="text1"/>
          <w14:textFill>
            <w14:solidFill>
              <w14:schemeClr w14:val="tx1"/>
            </w14:solidFill>
          </w14:textFill>
        </w:rPr>
      </w:pPr>
      <w:bookmarkStart w:id="6" w:name="_Toc19046"/>
      <w:r>
        <w:rPr>
          <w:rFonts w:hint="eastAsia" w:ascii="仿宋" w:hAnsi="仿宋" w:eastAsia="仿宋"/>
          <w:color w:val="000000" w:themeColor="text1"/>
          <w14:textFill>
            <w14:solidFill>
              <w14:schemeClr w14:val="tx1"/>
            </w14:solidFill>
          </w14:textFill>
        </w:rPr>
        <w:t>学员</w:t>
      </w:r>
      <w:r>
        <w:rPr>
          <w:rFonts w:hint="eastAsia" w:ascii="仿宋" w:hAnsi="仿宋" w:eastAsia="仿宋"/>
          <w:color w:val="000000" w:themeColor="text1"/>
          <w:lang w:val="en-US" w:eastAsia="zh-CN"/>
          <w14:textFill>
            <w14:solidFill>
              <w14:schemeClr w14:val="tx1"/>
            </w14:solidFill>
          </w14:textFill>
        </w:rPr>
        <w:t>名单</w:t>
      </w:r>
      <w:bookmarkEnd w:id="6"/>
    </w:p>
    <w:tbl>
      <w:tblPr>
        <w:tblStyle w:val="8"/>
        <w:tblW w:w="9108" w:type="dxa"/>
        <w:tblInd w:w="-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2"/>
        <w:gridCol w:w="1101"/>
        <w:gridCol w:w="2580"/>
        <w:gridCol w:w="1087"/>
        <w:gridCol w:w="1577"/>
        <w:gridCol w:w="698"/>
        <w:gridCol w:w="1203"/>
      </w:tblGrid>
      <w:tr w14:paraId="0EE8F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E8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4D0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67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EF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姓名</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90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职务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15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性别</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9A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60D7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0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358F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区局</w:t>
            </w:r>
          </w:p>
        </w:tc>
        <w:tc>
          <w:tcPr>
            <w:tcW w:w="2580" w:type="dxa"/>
            <w:tcBorders>
              <w:top w:val="single" w:color="000000" w:sz="4" w:space="0"/>
              <w:left w:val="single" w:color="000000" w:sz="4" w:space="0"/>
              <w:bottom w:val="nil"/>
              <w:right w:val="single" w:color="000000" w:sz="4" w:space="0"/>
            </w:tcBorders>
            <w:shd w:val="clear" w:color="auto" w:fill="auto"/>
            <w:vAlign w:val="center"/>
          </w:tcPr>
          <w:p w14:paraId="5C96350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人教处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D407">
            <w:pPr>
              <w:jc w:val="center"/>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val="0"/>
                <w:bCs w:val="0"/>
                <w:i w:val="0"/>
                <w:iCs w:val="0"/>
                <w:color w:val="000000"/>
                <w:sz w:val="21"/>
                <w:szCs w:val="21"/>
                <w:u w:val="none"/>
                <w:lang w:eastAsia="zh-CN"/>
              </w:rPr>
              <w:t>辛勤</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2C4B">
            <w:pPr>
              <w:jc w:val="center"/>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val="0"/>
                <w:bCs w:val="0"/>
                <w:i w:val="0"/>
                <w:iCs w:val="0"/>
                <w:color w:val="000000"/>
                <w:sz w:val="21"/>
                <w:szCs w:val="21"/>
                <w:u w:val="none"/>
                <w:lang w:eastAsia="zh-CN"/>
              </w:rPr>
              <w:t>副处长</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BDBD">
            <w:pPr>
              <w:jc w:val="center"/>
              <w:rPr>
                <w:rFonts w:hint="eastAsia" w:ascii="宋体" w:hAnsi="宋体" w:eastAsia="宋体" w:cs="宋体"/>
                <w:b w:val="0"/>
                <w:bCs w:val="0"/>
                <w:i w:val="0"/>
                <w:iCs w:val="0"/>
                <w:color w:val="000000"/>
                <w:sz w:val="21"/>
                <w:szCs w:val="21"/>
                <w:u w:val="none"/>
                <w:lang w:eastAsia="zh-CN"/>
              </w:rPr>
            </w:pPr>
            <w:r>
              <w:rPr>
                <w:rFonts w:hint="eastAsia" w:ascii="宋体" w:hAnsi="宋体" w:eastAsia="宋体" w:cs="宋体"/>
                <w:b w:val="0"/>
                <w:bCs w:val="0"/>
                <w:i w:val="0"/>
                <w:iCs w:val="0"/>
                <w:color w:val="000000"/>
                <w:sz w:val="21"/>
                <w:szCs w:val="21"/>
                <w:u w:val="none"/>
                <w:lang w:eastAsia="zh-CN"/>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2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带队领导</w:t>
            </w:r>
          </w:p>
        </w:tc>
      </w:tr>
      <w:tr w14:paraId="7E4C1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B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AB848">
            <w:pPr>
              <w:jc w:val="center"/>
              <w:rPr>
                <w:rFonts w:hint="eastAsia" w:ascii="宋体" w:hAnsi="宋体" w:eastAsia="宋体" w:cs="宋体"/>
                <w:i w:val="0"/>
                <w:iCs w:val="0"/>
                <w:color w:val="000000"/>
                <w:sz w:val="21"/>
                <w:szCs w:val="21"/>
                <w:u w:val="none"/>
              </w:rPr>
            </w:pP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918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07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遵追云旦</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FA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副科长</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95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7EB">
            <w:pPr>
              <w:jc w:val="center"/>
              <w:rPr>
                <w:rFonts w:hint="eastAsia" w:ascii="宋体" w:hAnsi="宋体" w:eastAsia="宋体" w:cs="宋体"/>
                <w:i w:val="0"/>
                <w:iCs w:val="0"/>
                <w:color w:val="000000"/>
                <w:sz w:val="21"/>
                <w:szCs w:val="21"/>
                <w:u w:val="none"/>
              </w:rPr>
            </w:pPr>
          </w:p>
        </w:tc>
      </w:tr>
      <w:tr w14:paraId="06927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64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78DA">
            <w:pPr>
              <w:jc w:val="center"/>
              <w:rPr>
                <w:rFonts w:hint="eastAsia" w:ascii="宋体" w:hAnsi="宋体" w:eastAsia="宋体" w:cs="宋体"/>
                <w:i w:val="0"/>
                <w:iCs w:val="0"/>
                <w:color w:val="000000"/>
                <w:sz w:val="21"/>
                <w:szCs w:val="21"/>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B23C9">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85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杨晓煜</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AB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科长</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3B5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3FC2">
            <w:pPr>
              <w:jc w:val="center"/>
              <w:rPr>
                <w:rFonts w:hint="eastAsia" w:ascii="宋体" w:hAnsi="宋体" w:eastAsia="宋体" w:cs="宋体"/>
                <w:i w:val="0"/>
                <w:iCs w:val="0"/>
                <w:color w:val="000000"/>
                <w:sz w:val="21"/>
                <w:szCs w:val="21"/>
                <w:u w:val="none"/>
              </w:rPr>
            </w:pPr>
          </w:p>
        </w:tc>
      </w:tr>
      <w:tr w14:paraId="4772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2E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B0813">
            <w:pPr>
              <w:jc w:val="center"/>
              <w:rPr>
                <w:rFonts w:hint="eastAsia" w:ascii="宋体" w:hAnsi="宋体" w:eastAsia="宋体" w:cs="宋体"/>
                <w:i w:val="0"/>
                <w:iCs w:val="0"/>
                <w:color w:val="000000"/>
                <w:sz w:val="21"/>
                <w:szCs w:val="21"/>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3E052">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9C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桑杰吉</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78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副科长</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9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8722">
            <w:pPr>
              <w:jc w:val="center"/>
              <w:rPr>
                <w:rFonts w:hint="eastAsia" w:ascii="宋体" w:hAnsi="宋体" w:eastAsia="宋体" w:cs="宋体"/>
                <w:i w:val="0"/>
                <w:iCs w:val="0"/>
                <w:color w:val="000000"/>
                <w:sz w:val="21"/>
                <w:szCs w:val="21"/>
                <w:u w:val="none"/>
              </w:rPr>
            </w:pPr>
          </w:p>
        </w:tc>
      </w:tr>
      <w:tr w14:paraId="2C70E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5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FF191">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6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党委办公室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3B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杨宇</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96F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11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0A87">
            <w:pPr>
              <w:jc w:val="center"/>
              <w:rPr>
                <w:rFonts w:hint="eastAsia" w:ascii="宋体" w:hAnsi="宋体" w:eastAsia="宋体" w:cs="宋体"/>
                <w:i w:val="0"/>
                <w:iCs w:val="0"/>
                <w:color w:val="000000"/>
                <w:sz w:val="21"/>
                <w:szCs w:val="21"/>
                <w:u w:val="none"/>
              </w:rPr>
            </w:pPr>
          </w:p>
        </w:tc>
      </w:tr>
      <w:tr w14:paraId="7A3B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A1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956E1">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2C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人教处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E1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屈岳莎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A5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53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9053">
            <w:pPr>
              <w:jc w:val="center"/>
              <w:rPr>
                <w:rFonts w:hint="eastAsia" w:ascii="宋体" w:hAnsi="宋体" w:eastAsia="宋体" w:cs="宋体"/>
                <w:i w:val="0"/>
                <w:iCs w:val="0"/>
                <w:color w:val="000000"/>
                <w:sz w:val="21"/>
                <w:szCs w:val="21"/>
                <w:u w:val="none"/>
              </w:rPr>
            </w:pPr>
          </w:p>
        </w:tc>
      </w:tr>
      <w:tr w14:paraId="5638C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4C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5D8A4">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E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规划处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08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仁增曲珍</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F5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规划助理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D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97EE">
            <w:pPr>
              <w:jc w:val="center"/>
              <w:rPr>
                <w:rFonts w:hint="eastAsia" w:ascii="宋体" w:hAnsi="宋体" w:eastAsia="宋体" w:cs="宋体"/>
                <w:i w:val="0"/>
                <w:iCs w:val="0"/>
                <w:color w:val="000000"/>
                <w:sz w:val="21"/>
                <w:szCs w:val="21"/>
                <w:u w:val="none"/>
              </w:rPr>
            </w:pPr>
          </w:p>
        </w:tc>
      </w:tr>
      <w:tr w14:paraId="03B93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E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A457">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BF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52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晏海涛</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CF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财务科科长</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A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2721">
            <w:pPr>
              <w:jc w:val="center"/>
              <w:rPr>
                <w:rFonts w:hint="eastAsia" w:ascii="宋体" w:hAnsi="宋体" w:eastAsia="宋体" w:cs="宋体"/>
                <w:i w:val="0"/>
                <w:iCs w:val="0"/>
                <w:color w:val="000000"/>
                <w:sz w:val="21"/>
                <w:szCs w:val="21"/>
                <w:u w:val="none"/>
              </w:rPr>
            </w:pPr>
          </w:p>
        </w:tc>
      </w:tr>
      <w:tr w14:paraId="01FE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6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21FB5">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77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工会办</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2E1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胡婧</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98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06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979C">
            <w:pPr>
              <w:jc w:val="center"/>
              <w:rPr>
                <w:rFonts w:hint="eastAsia" w:ascii="宋体" w:hAnsi="宋体" w:eastAsia="宋体" w:cs="宋体"/>
                <w:i w:val="0"/>
                <w:iCs w:val="0"/>
                <w:color w:val="000000"/>
                <w:sz w:val="21"/>
                <w:szCs w:val="21"/>
                <w:u w:val="none"/>
              </w:rPr>
            </w:pPr>
          </w:p>
        </w:tc>
      </w:tr>
      <w:tr w14:paraId="3583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D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E2EF1">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0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信息科技处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3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李春玲</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0E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副主任科员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89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FE6E">
            <w:pPr>
              <w:jc w:val="center"/>
              <w:rPr>
                <w:rFonts w:hint="eastAsia" w:ascii="宋体" w:hAnsi="宋体" w:eastAsia="宋体" w:cs="宋体"/>
                <w:i w:val="0"/>
                <w:iCs w:val="0"/>
                <w:color w:val="000000"/>
                <w:sz w:val="21"/>
                <w:szCs w:val="21"/>
                <w:u w:val="none"/>
              </w:rPr>
            </w:pPr>
          </w:p>
        </w:tc>
      </w:tr>
      <w:tr w14:paraId="50EC0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5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76BA9">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86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建管中心</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55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张莉</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B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副经理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781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823F">
            <w:pPr>
              <w:jc w:val="center"/>
              <w:rPr>
                <w:rFonts w:hint="eastAsia" w:ascii="宋体" w:hAnsi="宋体" w:eastAsia="宋体" w:cs="宋体"/>
                <w:i w:val="0"/>
                <w:iCs w:val="0"/>
                <w:color w:val="000000"/>
                <w:sz w:val="21"/>
                <w:szCs w:val="21"/>
                <w:u w:val="none"/>
              </w:rPr>
            </w:pPr>
          </w:p>
        </w:tc>
      </w:tr>
      <w:tr w14:paraId="12210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E2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1EE8E">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22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二跑道指挥部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5B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张旭</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E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C5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CD48">
            <w:pPr>
              <w:jc w:val="center"/>
              <w:rPr>
                <w:rFonts w:hint="eastAsia" w:ascii="宋体" w:hAnsi="宋体" w:eastAsia="宋体" w:cs="宋体"/>
                <w:i w:val="0"/>
                <w:iCs w:val="0"/>
                <w:color w:val="000000"/>
                <w:sz w:val="21"/>
                <w:szCs w:val="21"/>
                <w:u w:val="none"/>
              </w:rPr>
            </w:pPr>
          </w:p>
        </w:tc>
      </w:tr>
      <w:tr w14:paraId="4BDE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F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E5E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监管局</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9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行政办</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C3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扎西拉措</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6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行政秘书</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62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D4F6">
            <w:pPr>
              <w:jc w:val="center"/>
              <w:rPr>
                <w:rFonts w:hint="eastAsia" w:ascii="宋体" w:hAnsi="宋体" w:eastAsia="宋体" w:cs="宋体"/>
                <w:i w:val="0"/>
                <w:iCs w:val="0"/>
                <w:color w:val="000000"/>
                <w:sz w:val="21"/>
                <w:szCs w:val="21"/>
                <w:u w:val="none"/>
              </w:rPr>
            </w:pPr>
          </w:p>
        </w:tc>
      </w:tr>
      <w:tr w14:paraId="51147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A9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64BA9">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82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航安办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5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彭门强 </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9F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副主任科员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7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F96D">
            <w:pPr>
              <w:jc w:val="center"/>
              <w:rPr>
                <w:rFonts w:hint="eastAsia" w:ascii="宋体" w:hAnsi="宋体" w:eastAsia="宋体" w:cs="宋体"/>
                <w:i w:val="0"/>
                <w:iCs w:val="0"/>
                <w:color w:val="000000"/>
                <w:sz w:val="21"/>
                <w:szCs w:val="21"/>
                <w:u w:val="none"/>
              </w:rPr>
            </w:pPr>
          </w:p>
        </w:tc>
      </w:tr>
      <w:tr w14:paraId="0314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29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9211B">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A9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空管处 </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1C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牟厹</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97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副主任科员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38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E511">
            <w:pPr>
              <w:jc w:val="center"/>
              <w:rPr>
                <w:rFonts w:hint="eastAsia" w:ascii="宋体" w:hAnsi="宋体" w:eastAsia="宋体" w:cs="宋体"/>
                <w:i w:val="0"/>
                <w:iCs w:val="0"/>
                <w:color w:val="000000"/>
                <w:sz w:val="21"/>
                <w:szCs w:val="21"/>
                <w:u w:val="none"/>
              </w:rPr>
            </w:pPr>
          </w:p>
        </w:tc>
      </w:tr>
      <w:tr w14:paraId="372D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1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64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空管中心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6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党委办公室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85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陈银</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F5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5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7BFC">
            <w:pPr>
              <w:jc w:val="center"/>
              <w:rPr>
                <w:rFonts w:hint="eastAsia" w:ascii="宋体" w:hAnsi="宋体" w:eastAsia="宋体" w:cs="宋体"/>
                <w:i w:val="0"/>
                <w:iCs w:val="0"/>
                <w:color w:val="000000"/>
                <w:sz w:val="21"/>
                <w:szCs w:val="21"/>
                <w:u w:val="none"/>
              </w:rPr>
            </w:pPr>
          </w:p>
        </w:tc>
      </w:tr>
      <w:tr w14:paraId="3752C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5E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ABC38">
            <w:pPr>
              <w:jc w:val="center"/>
              <w:rPr>
                <w:rFonts w:hint="eastAsia" w:ascii="宋体" w:hAnsi="宋体" w:eastAsia="宋体" w:cs="宋体"/>
                <w:i w:val="0"/>
                <w:iCs w:val="0"/>
                <w:color w:val="000000"/>
                <w:sz w:val="21"/>
                <w:szCs w:val="21"/>
                <w:u w:val="none"/>
              </w:rPr>
            </w:pP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D6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C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索曲</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DD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8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D975">
            <w:pPr>
              <w:jc w:val="center"/>
              <w:rPr>
                <w:rFonts w:hint="eastAsia" w:ascii="宋体" w:hAnsi="宋体" w:eastAsia="宋体" w:cs="宋体"/>
                <w:i w:val="0"/>
                <w:iCs w:val="0"/>
                <w:color w:val="000000"/>
                <w:sz w:val="21"/>
                <w:szCs w:val="21"/>
                <w:u w:val="none"/>
              </w:rPr>
            </w:pPr>
          </w:p>
        </w:tc>
      </w:tr>
      <w:tr w14:paraId="2F55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39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6EE3C">
            <w:pPr>
              <w:jc w:val="center"/>
              <w:rPr>
                <w:rFonts w:hint="eastAsia" w:ascii="宋体" w:hAnsi="宋体" w:eastAsia="宋体" w:cs="宋体"/>
                <w:i w:val="0"/>
                <w:iCs w:val="0"/>
                <w:color w:val="000000"/>
                <w:sz w:val="21"/>
                <w:szCs w:val="21"/>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9DA2">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F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旦增曲珍</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22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95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024E">
            <w:pPr>
              <w:jc w:val="center"/>
              <w:rPr>
                <w:rFonts w:hint="eastAsia" w:ascii="宋体" w:hAnsi="宋体" w:eastAsia="宋体" w:cs="宋体"/>
                <w:i w:val="0"/>
                <w:iCs w:val="0"/>
                <w:color w:val="000000"/>
                <w:sz w:val="21"/>
                <w:szCs w:val="21"/>
                <w:u w:val="none"/>
              </w:rPr>
            </w:pPr>
          </w:p>
        </w:tc>
      </w:tr>
      <w:tr w14:paraId="48453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D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99C8E">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12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综合业务部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C0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次旦平措</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B5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副主任科员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40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6982">
            <w:pPr>
              <w:jc w:val="center"/>
              <w:rPr>
                <w:rFonts w:hint="eastAsia" w:ascii="宋体" w:hAnsi="宋体" w:eastAsia="宋体" w:cs="宋体"/>
                <w:i w:val="0"/>
                <w:iCs w:val="0"/>
                <w:color w:val="000000"/>
                <w:sz w:val="21"/>
                <w:szCs w:val="21"/>
                <w:u w:val="none"/>
              </w:rPr>
            </w:pPr>
          </w:p>
        </w:tc>
      </w:tr>
      <w:tr w14:paraId="16DB3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9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54497">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56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安全质量部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60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王越</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BD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6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C726">
            <w:pPr>
              <w:jc w:val="center"/>
              <w:rPr>
                <w:rFonts w:hint="eastAsia" w:ascii="宋体" w:hAnsi="宋体" w:eastAsia="宋体" w:cs="宋体"/>
                <w:i w:val="0"/>
                <w:iCs w:val="0"/>
                <w:color w:val="000000"/>
                <w:sz w:val="21"/>
                <w:szCs w:val="21"/>
                <w:u w:val="none"/>
              </w:rPr>
            </w:pPr>
          </w:p>
        </w:tc>
      </w:tr>
      <w:tr w14:paraId="41B5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4B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110B8">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4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培训中心</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7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付晨辉</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4F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0D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DE6F">
            <w:pPr>
              <w:jc w:val="center"/>
              <w:rPr>
                <w:rFonts w:hint="eastAsia" w:ascii="宋体" w:hAnsi="宋体" w:eastAsia="宋体" w:cs="宋体"/>
                <w:i w:val="0"/>
                <w:iCs w:val="0"/>
                <w:color w:val="000000"/>
                <w:sz w:val="21"/>
                <w:szCs w:val="21"/>
                <w:u w:val="none"/>
              </w:rPr>
            </w:pPr>
          </w:p>
        </w:tc>
      </w:tr>
      <w:tr w14:paraId="1A031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4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F87EB">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E6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山南隆子机场空管站</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33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次仁央宗</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A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3F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4BFF">
            <w:pPr>
              <w:jc w:val="center"/>
              <w:rPr>
                <w:rFonts w:hint="eastAsia" w:ascii="宋体" w:hAnsi="宋体" w:eastAsia="宋体" w:cs="宋体"/>
                <w:i w:val="0"/>
                <w:iCs w:val="0"/>
                <w:color w:val="000000"/>
                <w:sz w:val="21"/>
                <w:szCs w:val="21"/>
                <w:u w:val="none"/>
              </w:rPr>
            </w:pPr>
          </w:p>
        </w:tc>
      </w:tr>
      <w:tr w14:paraId="4F4E8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9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D6BF4">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F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林芝米林机场空管站</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8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郑晓娟</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9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7F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1636">
            <w:pPr>
              <w:jc w:val="center"/>
              <w:rPr>
                <w:rFonts w:hint="eastAsia" w:ascii="宋体" w:hAnsi="宋体" w:eastAsia="宋体" w:cs="宋体"/>
                <w:i w:val="0"/>
                <w:iCs w:val="0"/>
                <w:color w:val="000000"/>
                <w:sz w:val="21"/>
                <w:szCs w:val="21"/>
                <w:u w:val="none"/>
              </w:rPr>
            </w:pPr>
          </w:p>
        </w:tc>
      </w:tr>
      <w:tr w14:paraId="457A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6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AABB4">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B7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昌都邦达机场空管站</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30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旦增曲扎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81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职员</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6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5B03">
            <w:pPr>
              <w:jc w:val="center"/>
              <w:rPr>
                <w:rFonts w:hint="eastAsia" w:ascii="宋体" w:hAnsi="宋体" w:eastAsia="宋体" w:cs="宋体"/>
                <w:i w:val="0"/>
                <w:iCs w:val="0"/>
                <w:color w:val="000000"/>
                <w:sz w:val="21"/>
                <w:szCs w:val="21"/>
                <w:u w:val="none"/>
              </w:rPr>
            </w:pPr>
          </w:p>
        </w:tc>
      </w:tr>
      <w:tr w14:paraId="740EC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E2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9E6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西藏机场集团</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3B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79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肖潇</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E2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FF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C09D">
            <w:pPr>
              <w:jc w:val="center"/>
              <w:rPr>
                <w:rFonts w:hint="eastAsia" w:ascii="宋体" w:hAnsi="宋体" w:eastAsia="宋体" w:cs="宋体"/>
                <w:i w:val="0"/>
                <w:iCs w:val="0"/>
                <w:color w:val="000000"/>
                <w:sz w:val="21"/>
                <w:szCs w:val="21"/>
                <w:u w:val="none"/>
              </w:rPr>
            </w:pPr>
          </w:p>
        </w:tc>
      </w:tr>
      <w:tr w14:paraId="7F861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F9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49DE7">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1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党委办公室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57C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白玛群宗</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B1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团委助理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3D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2CF1">
            <w:pPr>
              <w:jc w:val="center"/>
              <w:rPr>
                <w:rFonts w:hint="eastAsia" w:ascii="宋体" w:hAnsi="宋体" w:eastAsia="宋体" w:cs="宋体"/>
                <w:i w:val="0"/>
                <w:iCs w:val="0"/>
                <w:color w:val="000000"/>
                <w:sz w:val="21"/>
                <w:szCs w:val="21"/>
                <w:u w:val="none"/>
              </w:rPr>
            </w:pPr>
          </w:p>
        </w:tc>
      </w:tr>
      <w:tr w14:paraId="5F13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81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68BA5">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6F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工会办公室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1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次仁卓嘎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C0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女工助理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C1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C051">
            <w:pPr>
              <w:jc w:val="center"/>
              <w:rPr>
                <w:rFonts w:hint="eastAsia" w:ascii="宋体" w:hAnsi="宋体" w:eastAsia="宋体" w:cs="宋体"/>
                <w:i w:val="0"/>
                <w:iCs w:val="0"/>
                <w:color w:val="000000"/>
                <w:sz w:val="21"/>
                <w:szCs w:val="21"/>
                <w:u w:val="none"/>
              </w:rPr>
            </w:pPr>
          </w:p>
        </w:tc>
      </w:tr>
      <w:tr w14:paraId="58494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C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185F0">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A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安全质量管理办公室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8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高鹏</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6A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行政秘书</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0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D8FA">
            <w:pPr>
              <w:jc w:val="center"/>
              <w:rPr>
                <w:rFonts w:hint="eastAsia" w:ascii="宋体" w:hAnsi="宋体" w:eastAsia="宋体" w:cs="宋体"/>
                <w:i w:val="0"/>
                <w:iCs w:val="0"/>
                <w:color w:val="000000"/>
                <w:sz w:val="21"/>
                <w:szCs w:val="21"/>
                <w:u w:val="none"/>
              </w:rPr>
            </w:pPr>
          </w:p>
        </w:tc>
      </w:tr>
      <w:tr w14:paraId="11FD8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9D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40FFB">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6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纪委办公室</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C7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张园</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59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5A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1F7B">
            <w:pPr>
              <w:jc w:val="center"/>
              <w:rPr>
                <w:rFonts w:hint="eastAsia" w:ascii="宋体" w:hAnsi="宋体" w:eastAsia="宋体" w:cs="宋体"/>
                <w:i w:val="0"/>
                <w:iCs w:val="0"/>
                <w:color w:val="000000"/>
                <w:sz w:val="21"/>
                <w:szCs w:val="21"/>
                <w:u w:val="none"/>
              </w:rPr>
            </w:pPr>
          </w:p>
        </w:tc>
      </w:tr>
      <w:tr w14:paraId="6B5C3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C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5170D">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33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63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左强</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C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主管</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6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8B6D">
            <w:pPr>
              <w:jc w:val="center"/>
              <w:rPr>
                <w:rFonts w:hint="eastAsia" w:ascii="宋体" w:hAnsi="宋体" w:eastAsia="宋体" w:cs="宋体"/>
                <w:i w:val="0"/>
                <w:iCs w:val="0"/>
                <w:color w:val="000000"/>
                <w:sz w:val="21"/>
                <w:szCs w:val="21"/>
                <w:u w:val="none"/>
              </w:rPr>
            </w:pPr>
          </w:p>
        </w:tc>
      </w:tr>
      <w:tr w14:paraId="575D7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83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484B">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C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5A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任俊杰</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10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薪酬绩效助理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F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F0D9">
            <w:pPr>
              <w:jc w:val="center"/>
              <w:rPr>
                <w:rFonts w:hint="eastAsia" w:ascii="宋体" w:hAnsi="宋体" w:eastAsia="宋体" w:cs="宋体"/>
                <w:i w:val="0"/>
                <w:iCs w:val="0"/>
                <w:color w:val="000000"/>
                <w:sz w:val="21"/>
                <w:szCs w:val="21"/>
                <w:u w:val="none"/>
              </w:rPr>
            </w:pPr>
          </w:p>
        </w:tc>
      </w:tr>
      <w:tr w14:paraId="010E6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9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5BBF8">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1E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规划经营部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0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张惠</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58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经营考核助理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19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6582">
            <w:pPr>
              <w:jc w:val="center"/>
              <w:rPr>
                <w:rFonts w:hint="eastAsia" w:ascii="宋体" w:hAnsi="宋体" w:eastAsia="宋体" w:cs="宋体"/>
                <w:i w:val="0"/>
                <w:iCs w:val="0"/>
                <w:color w:val="000000"/>
                <w:sz w:val="21"/>
                <w:szCs w:val="21"/>
                <w:u w:val="none"/>
              </w:rPr>
            </w:pPr>
          </w:p>
        </w:tc>
      </w:tr>
      <w:tr w14:paraId="0801C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A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6D21A">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D2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航空市场部</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2F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旦增多吉</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28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4C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2CA8">
            <w:pPr>
              <w:jc w:val="center"/>
              <w:rPr>
                <w:rFonts w:hint="eastAsia" w:ascii="宋体" w:hAnsi="宋体" w:eastAsia="宋体" w:cs="宋体"/>
                <w:i w:val="0"/>
                <w:iCs w:val="0"/>
                <w:color w:val="000000"/>
                <w:sz w:val="21"/>
                <w:szCs w:val="21"/>
                <w:u w:val="none"/>
              </w:rPr>
            </w:pPr>
          </w:p>
        </w:tc>
      </w:tr>
      <w:tr w14:paraId="1FF6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E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31581">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3A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山南隆子机场分公司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03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谢文强</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06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行办负责人</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78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6AE6">
            <w:pPr>
              <w:jc w:val="center"/>
              <w:rPr>
                <w:rFonts w:hint="eastAsia" w:ascii="宋体" w:hAnsi="宋体" w:eastAsia="宋体" w:cs="宋体"/>
                <w:i w:val="0"/>
                <w:iCs w:val="0"/>
                <w:color w:val="000000"/>
                <w:sz w:val="21"/>
                <w:szCs w:val="21"/>
                <w:u w:val="none"/>
              </w:rPr>
            </w:pPr>
          </w:p>
        </w:tc>
      </w:tr>
      <w:tr w14:paraId="54E28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3D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95BFA">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C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林芝米林机场分公司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CC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徐亮</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57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主任</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57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F0B0">
            <w:pPr>
              <w:jc w:val="center"/>
              <w:rPr>
                <w:rFonts w:hint="eastAsia" w:ascii="宋体" w:hAnsi="宋体" w:eastAsia="宋体" w:cs="宋体"/>
                <w:i w:val="0"/>
                <w:iCs w:val="0"/>
                <w:color w:val="000000"/>
                <w:sz w:val="21"/>
                <w:szCs w:val="21"/>
                <w:u w:val="none"/>
              </w:rPr>
            </w:pPr>
          </w:p>
        </w:tc>
      </w:tr>
      <w:tr w14:paraId="5474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32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311BB">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0E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昌都邦达机场分公司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5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肖加萍</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4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行政秘书</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34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424D">
            <w:pPr>
              <w:jc w:val="center"/>
              <w:rPr>
                <w:rFonts w:hint="eastAsia" w:ascii="宋体" w:hAnsi="宋体" w:eastAsia="宋体" w:cs="宋体"/>
                <w:i w:val="0"/>
                <w:iCs w:val="0"/>
                <w:color w:val="000000"/>
                <w:sz w:val="21"/>
                <w:szCs w:val="21"/>
                <w:u w:val="none"/>
              </w:rPr>
            </w:pPr>
          </w:p>
        </w:tc>
      </w:tr>
      <w:tr w14:paraId="0CB1F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0E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C4CB7">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C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日喀则和平机场分公司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1F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耿华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86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4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513F">
            <w:pPr>
              <w:jc w:val="center"/>
              <w:rPr>
                <w:rFonts w:hint="eastAsia" w:ascii="宋体" w:hAnsi="宋体" w:eastAsia="宋体" w:cs="宋体"/>
                <w:i w:val="0"/>
                <w:iCs w:val="0"/>
                <w:color w:val="000000"/>
                <w:sz w:val="21"/>
                <w:szCs w:val="21"/>
                <w:u w:val="none"/>
              </w:rPr>
            </w:pPr>
          </w:p>
        </w:tc>
      </w:tr>
      <w:tr w14:paraId="73ACB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1F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9929E">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E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日喀则定日机场分公司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54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高弓</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18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主任</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4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1CE6">
            <w:pPr>
              <w:jc w:val="center"/>
              <w:rPr>
                <w:rFonts w:hint="eastAsia" w:ascii="宋体" w:hAnsi="宋体" w:eastAsia="宋体" w:cs="宋体"/>
                <w:i w:val="0"/>
                <w:iCs w:val="0"/>
                <w:color w:val="000000"/>
                <w:sz w:val="21"/>
                <w:szCs w:val="21"/>
                <w:u w:val="none"/>
              </w:rPr>
            </w:pPr>
          </w:p>
        </w:tc>
      </w:tr>
      <w:tr w14:paraId="6405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ED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FE2EF">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B5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阿里昆莎机场分公司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9F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01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副主任</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6C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0B23">
            <w:pPr>
              <w:jc w:val="center"/>
              <w:rPr>
                <w:rFonts w:hint="eastAsia" w:ascii="宋体" w:hAnsi="宋体" w:eastAsia="宋体" w:cs="宋体"/>
                <w:i w:val="0"/>
                <w:iCs w:val="0"/>
                <w:color w:val="000000"/>
                <w:sz w:val="21"/>
                <w:szCs w:val="21"/>
                <w:u w:val="none"/>
              </w:rPr>
            </w:pPr>
          </w:p>
        </w:tc>
      </w:tr>
      <w:tr w14:paraId="506F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2E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62A1C">
            <w:pPr>
              <w:jc w:val="center"/>
              <w:rPr>
                <w:rFonts w:hint="eastAsia" w:ascii="宋体" w:hAnsi="宋体" w:eastAsia="宋体" w:cs="宋体"/>
                <w:i w:val="0"/>
                <w:iCs w:val="0"/>
                <w:color w:val="000000"/>
                <w:sz w:val="21"/>
                <w:szCs w:val="21"/>
                <w:u w:val="none"/>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0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阿里普兰机场分公司</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3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杨晓明</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6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主任</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D7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2AE0">
            <w:pPr>
              <w:jc w:val="center"/>
              <w:rPr>
                <w:rFonts w:hint="eastAsia" w:ascii="宋体" w:hAnsi="宋体" w:eastAsia="宋体" w:cs="宋体"/>
                <w:i w:val="0"/>
                <w:iCs w:val="0"/>
                <w:color w:val="000000"/>
                <w:sz w:val="21"/>
                <w:szCs w:val="21"/>
                <w:u w:val="none"/>
              </w:rPr>
            </w:pPr>
          </w:p>
        </w:tc>
      </w:tr>
      <w:tr w14:paraId="4CCE7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61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DF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区局</w:t>
            </w:r>
          </w:p>
        </w:tc>
        <w:tc>
          <w:tcPr>
            <w:tcW w:w="2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F1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人教处</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A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余丽娟</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BA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培训开发助理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A8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C5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工作人员</w:t>
            </w:r>
          </w:p>
        </w:tc>
      </w:tr>
      <w:tr w14:paraId="3C3F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86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78BE3">
            <w:pPr>
              <w:jc w:val="center"/>
              <w:rPr>
                <w:rFonts w:hint="eastAsia" w:ascii="宋体" w:hAnsi="宋体" w:eastAsia="宋体" w:cs="宋体"/>
                <w:i w:val="0"/>
                <w:iCs w:val="0"/>
                <w:color w:val="000000"/>
                <w:sz w:val="21"/>
                <w:szCs w:val="21"/>
                <w:u w:val="none"/>
              </w:rPr>
            </w:pPr>
          </w:p>
        </w:tc>
        <w:tc>
          <w:tcPr>
            <w:tcW w:w="2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76BEC">
            <w:pPr>
              <w:jc w:val="center"/>
              <w:rPr>
                <w:rFonts w:hint="eastAsia" w:ascii="宋体" w:hAnsi="宋体" w:eastAsia="宋体" w:cs="宋体"/>
                <w:i w:val="0"/>
                <w:iCs w:val="0"/>
                <w:color w:val="000000"/>
                <w:sz w:val="21"/>
                <w:szCs w:val="21"/>
                <w:u w:val="none"/>
              </w:rPr>
            </w:pP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9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卢楚松</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FA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培训开发助理</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6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C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工作人员</w:t>
            </w:r>
          </w:p>
        </w:tc>
      </w:tr>
    </w:tbl>
    <w:p w14:paraId="793D570C">
      <w:pPr>
        <w:pStyle w:val="2"/>
        <w:numPr>
          <w:ilvl w:val="0"/>
          <w:numId w:val="0"/>
        </w:numPr>
        <w:jc w:val="center"/>
        <w:rPr>
          <w:rFonts w:ascii="仿宋" w:hAnsi="仿宋" w:eastAsia="仿宋"/>
          <w:color w:val="000000" w:themeColor="text1"/>
          <w14:textFill>
            <w14:solidFill>
              <w14:schemeClr w14:val="tx1"/>
            </w14:solidFill>
          </w14:textFill>
        </w:rPr>
      </w:pPr>
      <w:bookmarkStart w:id="7" w:name="_Toc12919"/>
      <w:r>
        <w:rPr>
          <w:rFonts w:hint="eastAsia" w:ascii="仿宋" w:hAnsi="仿宋" w:eastAsia="仿宋"/>
          <w:color w:val="000000" w:themeColor="text1"/>
          <w:lang w:val="en-US" w:eastAsia="zh-CN"/>
          <w14:textFill>
            <w14:solidFill>
              <w14:schemeClr w14:val="tx1"/>
            </w14:solidFill>
          </w14:textFill>
        </w:rPr>
        <w:t>第五章  培训日志</w:t>
      </w:r>
      <w:bookmarkEnd w:id="7"/>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19BF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6C506211">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29E0AD4A">
            <w:pPr>
              <w:jc w:val="both"/>
              <w:rPr>
                <w:rFonts w:hint="eastAsia" w:ascii="仿宋" w:hAnsi="仿宋" w:eastAsia="仿宋" w:cs="仿宋"/>
                <w:sz w:val="28"/>
                <w:szCs w:val="28"/>
                <w:vertAlign w:val="baseline"/>
              </w:rPr>
            </w:pPr>
          </w:p>
        </w:tc>
      </w:tr>
      <w:tr w14:paraId="3C2E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5EBC6D3B">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4306384E">
            <w:pPr>
              <w:jc w:val="both"/>
              <w:rPr>
                <w:rFonts w:hint="eastAsia" w:ascii="仿宋" w:hAnsi="仿宋" w:eastAsia="仿宋" w:cs="仿宋"/>
                <w:sz w:val="28"/>
                <w:szCs w:val="28"/>
                <w:vertAlign w:val="baseline"/>
              </w:rPr>
            </w:pPr>
          </w:p>
        </w:tc>
        <w:tc>
          <w:tcPr>
            <w:tcW w:w="1368" w:type="dxa"/>
          </w:tcPr>
          <w:p w14:paraId="7A19FA8B">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17027D10">
            <w:pPr>
              <w:jc w:val="both"/>
              <w:rPr>
                <w:rFonts w:hint="eastAsia" w:ascii="仿宋" w:hAnsi="仿宋" w:eastAsia="仿宋" w:cs="仿宋"/>
                <w:sz w:val="28"/>
                <w:szCs w:val="28"/>
                <w:vertAlign w:val="baseline"/>
              </w:rPr>
            </w:pPr>
          </w:p>
        </w:tc>
      </w:tr>
      <w:tr w14:paraId="5CF0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30EE16F5">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4EE4B44A">
            <w:pPr>
              <w:jc w:val="both"/>
              <w:rPr>
                <w:rFonts w:hint="eastAsia" w:ascii="仿宋" w:hAnsi="仿宋" w:eastAsia="仿宋" w:cs="仿宋"/>
                <w:sz w:val="28"/>
                <w:szCs w:val="28"/>
                <w:vertAlign w:val="baseline"/>
              </w:rPr>
            </w:pPr>
          </w:p>
        </w:tc>
      </w:tr>
      <w:tr w14:paraId="69EC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0045F902">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2C3C08B4">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48CD3126">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76126495">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0456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05408CC7">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16255255">
            <w:pPr>
              <w:numPr>
                <w:ilvl w:val="0"/>
                <w:numId w:val="7"/>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我对本单元培训的满意度：</w:t>
            </w:r>
          </w:p>
          <w:p w14:paraId="0EFB3EA6">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7CCE8C10">
            <w:pPr>
              <w:numPr>
                <w:ilvl w:val="0"/>
                <w:numId w:val="7"/>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本单元给我印象最深的是培训的：</w:t>
            </w:r>
          </w:p>
          <w:p w14:paraId="050E564B">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3BC5E8EA">
            <w:pPr>
              <w:numPr>
                <w:ilvl w:val="0"/>
                <w:numId w:val="7"/>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我认为本单元培训应该改进的是：</w:t>
            </w:r>
          </w:p>
          <w:p w14:paraId="6F4BB2DA">
            <w:pPr>
              <w:pStyle w:val="3"/>
              <w:spacing w:before="0" w:beforeAutospacing="0"/>
              <w:rPr>
                <w:rFonts w:hint="eastAsia" w:ascii="仿宋" w:hAnsi="仿宋" w:eastAsia="仿宋" w:cs="仿宋"/>
                <w:sz w:val="28"/>
                <w:szCs w:val="28"/>
                <w:lang w:val="en-US" w:eastAsia="zh-CN"/>
              </w:rPr>
            </w:pPr>
          </w:p>
        </w:tc>
      </w:tr>
      <w:tr w14:paraId="6A7D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4338CD2D">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5ECCDB71">
            <w:pPr>
              <w:jc w:val="both"/>
              <w:rPr>
                <w:rFonts w:hint="eastAsia" w:ascii="仿宋" w:hAnsi="仿宋" w:eastAsia="仿宋" w:cs="仿宋"/>
                <w:sz w:val="28"/>
                <w:szCs w:val="28"/>
                <w:vertAlign w:val="baseline"/>
              </w:rPr>
            </w:pPr>
          </w:p>
        </w:tc>
      </w:tr>
      <w:tr w14:paraId="0770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39CB155B">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743F744A">
            <w:pPr>
              <w:jc w:val="both"/>
              <w:rPr>
                <w:rFonts w:hint="eastAsia" w:ascii="仿宋" w:hAnsi="仿宋" w:eastAsia="仿宋" w:cs="仿宋"/>
                <w:sz w:val="28"/>
                <w:szCs w:val="28"/>
                <w:vertAlign w:val="baseline"/>
              </w:rPr>
            </w:pPr>
          </w:p>
        </w:tc>
      </w:tr>
    </w:tbl>
    <w:p w14:paraId="5A71CB0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bookmarkStart w:id="8" w:name="_Toc10538"/>
    </w:p>
    <w:p w14:paraId="2542A97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008B56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5EC5698">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4231416">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A9143C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FEEBD4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07D830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F660B3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9B83FB0">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5B3276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27422F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57A460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42D860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B1F359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2AAE558">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D63B4A6">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02E3CD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870CBF6">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FE3527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B867CC6">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A05FC07">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6A98BA2">
      <w:pPr>
        <w:pStyle w:val="2"/>
        <w:numPr>
          <w:ilvl w:val="0"/>
          <w:numId w:val="0"/>
        </w:numPr>
        <w:jc w:val="center"/>
      </w:pPr>
      <w:r>
        <w:rPr>
          <w:rFonts w:hint="eastAsia" w:ascii="仿宋" w:hAnsi="仿宋" w:eastAsia="仿宋"/>
          <w:color w:val="000000" w:themeColor="text1"/>
          <w:lang w:val="en-US" w:eastAsia="zh-CN"/>
          <w14:textFill>
            <w14:solidFill>
              <w14:schemeClr w14:val="tx1"/>
            </w14:solidFill>
          </w14:textFill>
        </w:rPr>
        <w:t>培训日志</w:t>
      </w:r>
      <w:bookmarkEnd w:id="8"/>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1CE6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35D17450">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59FA466D">
            <w:pPr>
              <w:jc w:val="both"/>
              <w:rPr>
                <w:rFonts w:hint="eastAsia" w:ascii="仿宋" w:hAnsi="仿宋" w:eastAsia="仿宋" w:cs="仿宋"/>
                <w:sz w:val="28"/>
                <w:szCs w:val="28"/>
                <w:vertAlign w:val="baseline"/>
              </w:rPr>
            </w:pPr>
          </w:p>
        </w:tc>
      </w:tr>
      <w:tr w14:paraId="6F22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15EBCC11">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55F59083">
            <w:pPr>
              <w:jc w:val="both"/>
              <w:rPr>
                <w:rFonts w:hint="eastAsia" w:ascii="仿宋" w:hAnsi="仿宋" w:eastAsia="仿宋" w:cs="仿宋"/>
                <w:sz w:val="28"/>
                <w:szCs w:val="28"/>
                <w:vertAlign w:val="baseline"/>
              </w:rPr>
            </w:pPr>
          </w:p>
        </w:tc>
        <w:tc>
          <w:tcPr>
            <w:tcW w:w="1368" w:type="dxa"/>
          </w:tcPr>
          <w:p w14:paraId="50ED41CE">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2EC2E98E">
            <w:pPr>
              <w:jc w:val="both"/>
              <w:rPr>
                <w:rFonts w:hint="eastAsia" w:ascii="仿宋" w:hAnsi="仿宋" w:eastAsia="仿宋" w:cs="仿宋"/>
                <w:sz w:val="28"/>
                <w:szCs w:val="28"/>
                <w:vertAlign w:val="baseline"/>
              </w:rPr>
            </w:pPr>
          </w:p>
        </w:tc>
      </w:tr>
      <w:tr w14:paraId="6751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6045C32C">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007E5A7D">
            <w:pPr>
              <w:jc w:val="both"/>
              <w:rPr>
                <w:rFonts w:hint="eastAsia" w:ascii="仿宋" w:hAnsi="仿宋" w:eastAsia="仿宋" w:cs="仿宋"/>
                <w:sz w:val="28"/>
                <w:szCs w:val="28"/>
                <w:vertAlign w:val="baseline"/>
              </w:rPr>
            </w:pPr>
          </w:p>
        </w:tc>
      </w:tr>
      <w:tr w14:paraId="0060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76D601E9">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0B3F4A3C">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6CB1FE9C">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2339C6BF">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4683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3D73AC61">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4C3CB8D4">
            <w:pPr>
              <w:numPr>
                <w:ilvl w:val="0"/>
                <w:numId w:val="7"/>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我对本单元培训的满意度：</w:t>
            </w:r>
          </w:p>
          <w:p w14:paraId="47AB0F70">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20124386">
            <w:pPr>
              <w:numPr>
                <w:ilvl w:val="0"/>
                <w:numId w:val="7"/>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本单元给我印象最深的是培训的：</w:t>
            </w:r>
          </w:p>
          <w:p w14:paraId="4F90DA92">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2707D6C8">
            <w:pPr>
              <w:numPr>
                <w:ilvl w:val="0"/>
                <w:numId w:val="7"/>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我认为本单元培训应该改进的是：</w:t>
            </w:r>
          </w:p>
          <w:p w14:paraId="2375AC43">
            <w:pPr>
              <w:pStyle w:val="3"/>
              <w:spacing w:before="0" w:beforeAutospacing="0"/>
              <w:rPr>
                <w:rFonts w:hint="eastAsia" w:ascii="仿宋" w:hAnsi="仿宋" w:eastAsia="仿宋" w:cs="仿宋"/>
                <w:sz w:val="28"/>
                <w:szCs w:val="28"/>
                <w:lang w:val="en-US" w:eastAsia="zh-CN"/>
              </w:rPr>
            </w:pPr>
          </w:p>
        </w:tc>
      </w:tr>
      <w:tr w14:paraId="6B77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61DAE5B">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00F9601C">
            <w:pPr>
              <w:jc w:val="both"/>
              <w:rPr>
                <w:rFonts w:hint="eastAsia" w:ascii="仿宋" w:hAnsi="仿宋" w:eastAsia="仿宋" w:cs="仿宋"/>
                <w:sz w:val="28"/>
                <w:szCs w:val="28"/>
                <w:vertAlign w:val="baseline"/>
              </w:rPr>
            </w:pPr>
          </w:p>
        </w:tc>
      </w:tr>
      <w:tr w14:paraId="2B8C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3C6618E3">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12908249">
            <w:pPr>
              <w:jc w:val="both"/>
              <w:rPr>
                <w:rFonts w:hint="eastAsia" w:ascii="仿宋" w:hAnsi="仿宋" w:eastAsia="仿宋" w:cs="仿宋"/>
                <w:sz w:val="28"/>
                <w:szCs w:val="28"/>
                <w:vertAlign w:val="baseline"/>
              </w:rPr>
            </w:pPr>
          </w:p>
        </w:tc>
      </w:tr>
    </w:tbl>
    <w:p w14:paraId="4C46415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bookmarkStart w:id="9" w:name="_Toc18574"/>
    </w:p>
    <w:p w14:paraId="000A311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90BB419">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2C8B3CC">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8463E8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A84D06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EFEAE49">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DDFB45C">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587E4B5">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B1F347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D1375A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D69864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B59AC25">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D043535">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F879267">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3976228">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193E1B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147248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13C68BE">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7497E8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C427D6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AA93329">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83C6C94">
      <w:pPr>
        <w:pStyle w:val="2"/>
        <w:numPr>
          <w:ilvl w:val="0"/>
          <w:numId w:val="0"/>
        </w:num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lang w:val="en-US" w:eastAsia="zh-CN"/>
          <w14:textFill>
            <w14:solidFill>
              <w14:schemeClr w14:val="tx1"/>
            </w14:solidFill>
          </w14:textFill>
        </w:rPr>
        <w:t>培训日志</w:t>
      </w:r>
      <w:bookmarkEnd w:id="9"/>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5B48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CBA5E89">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373B3A53">
            <w:pPr>
              <w:jc w:val="both"/>
              <w:rPr>
                <w:rFonts w:hint="eastAsia" w:ascii="仿宋" w:hAnsi="仿宋" w:eastAsia="仿宋" w:cs="仿宋"/>
                <w:sz w:val="28"/>
                <w:szCs w:val="28"/>
                <w:vertAlign w:val="baseline"/>
              </w:rPr>
            </w:pPr>
          </w:p>
        </w:tc>
      </w:tr>
      <w:tr w14:paraId="12B7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4EB74262">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3DCD83B1">
            <w:pPr>
              <w:jc w:val="both"/>
              <w:rPr>
                <w:rFonts w:hint="eastAsia" w:ascii="仿宋" w:hAnsi="仿宋" w:eastAsia="仿宋" w:cs="仿宋"/>
                <w:sz w:val="28"/>
                <w:szCs w:val="28"/>
                <w:vertAlign w:val="baseline"/>
              </w:rPr>
            </w:pPr>
          </w:p>
        </w:tc>
        <w:tc>
          <w:tcPr>
            <w:tcW w:w="1368" w:type="dxa"/>
          </w:tcPr>
          <w:p w14:paraId="4D31A025">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4400BC63">
            <w:pPr>
              <w:jc w:val="both"/>
              <w:rPr>
                <w:rFonts w:hint="eastAsia" w:ascii="仿宋" w:hAnsi="仿宋" w:eastAsia="仿宋" w:cs="仿宋"/>
                <w:sz w:val="28"/>
                <w:szCs w:val="28"/>
                <w:vertAlign w:val="baseline"/>
              </w:rPr>
            </w:pPr>
          </w:p>
        </w:tc>
      </w:tr>
      <w:tr w14:paraId="3E6D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5869DED8">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21BC17BD">
            <w:pPr>
              <w:jc w:val="both"/>
              <w:rPr>
                <w:rFonts w:hint="eastAsia" w:ascii="仿宋" w:hAnsi="仿宋" w:eastAsia="仿宋" w:cs="仿宋"/>
                <w:sz w:val="28"/>
                <w:szCs w:val="28"/>
                <w:vertAlign w:val="baseline"/>
              </w:rPr>
            </w:pPr>
          </w:p>
        </w:tc>
      </w:tr>
      <w:tr w14:paraId="1FC3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039F6056">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2B203868">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6E2735D5">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5A459F29">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4101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468FBF22">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7DC3C3F2">
            <w:pPr>
              <w:numPr>
                <w:ilvl w:val="0"/>
                <w:numId w:val="0"/>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1.我对本单元培训的满意度：</w:t>
            </w:r>
          </w:p>
          <w:p w14:paraId="3266C68B">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05512F7C">
            <w:pPr>
              <w:numPr>
                <w:ilvl w:val="0"/>
                <w:numId w:val="0"/>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2.本单元给我印象最深的是培训的：</w:t>
            </w:r>
          </w:p>
          <w:p w14:paraId="3E996C02">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4D871B94">
            <w:pPr>
              <w:numPr>
                <w:ilvl w:val="0"/>
                <w:numId w:val="0"/>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3.我认为本单元培训应该改进的是：</w:t>
            </w:r>
          </w:p>
          <w:p w14:paraId="50326650">
            <w:pPr>
              <w:pStyle w:val="3"/>
              <w:spacing w:before="0" w:beforeAutospacing="0"/>
              <w:rPr>
                <w:rFonts w:hint="eastAsia" w:ascii="仿宋" w:hAnsi="仿宋" w:eastAsia="仿宋" w:cs="仿宋"/>
                <w:sz w:val="28"/>
                <w:szCs w:val="28"/>
                <w:lang w:val="en-US" w:eastAsia="zh-CN"/>
              </w:rPr>
            </w:pPr>
          </w:p>
        </w:tc>
      </w:tr>
      <w:tr w14:paraId="565B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7298EAB4">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087D93BF">
            <w:pPr>
              <w:jc w:val="both"/>
              <w:rPr>
                <w:rFonts w:hint="eastAsia" w:ascii="仿宋" w:hAnsi="仿宋" w:eastAsia="仿宋" w:cs="仿宋"/>
                <w:sz w:val="28"/>
                <w:szCs w:val="28"/>
                <w:vertAlign w:val="baseline"/>
              </w:rPr>
            </w:pPr>
          </w:p>
        </w:tc>
      </w:tr>
      <w:tr w14:paraId="5EC7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1020F747">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7666CD8F">
            <w:pPr>
              <w:jc w:val="both"/>
              <w:rPr>
                <w:rFonts w:hint="eastAsia" w:ascii="仿宋" w:hAnsi="仿宋" w:eastAsia="仿宋" w:cs="仿宋"/>
                <w:sz w:val="28"/>
                <w:szCs w:val="28"/>
                <w:vertAlign w:val="baseline"/>
              </w:rPr>
            </w:pPr>
          </w:p>
        </w:tc>
      </w:tr>
    </w:tbl>
    <w:p w14:paraId="2EDC2B4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bookmarkStart w:id="10" w:name="_Toc28507"/>
    </w:p>
    <w:p w14:paraId="00AC72CB">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FEF8D06">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8F3E47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E1D370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A0046AB">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5E872EC">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7197017">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72DE5D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79F895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4245F18">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A4B90C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ED72A1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1878326">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CD0E64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DA06B51">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39BB39B">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54E1D4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20E1351">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B6077BF">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171471D">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7AFE697">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C1F2E31">
      <w:pPr>
        <w:pStyle w:val="2"/>
        <w:numPr>
          <w:ilvl w:val="0"/>
          <w:numId w:val="0"/>
        </w:numPr>
        <w:ind w:firstLine="3534" w:firstLineChars="1100"/>
        <w:jc w:val="both"/>
      </w:pPr>
      <w:r>
        <w:rPr>
          <w:rFonts w:hint="eastAsia" w:ascii="仿宋" w:hAnsi="仿宋" w:eastAsia="仿宋"/>
          <w:color w:val="000000" w:themeColor="text1"/>
          <w:lang w:val="en-US" w:eastAsia="zh-CN"/>
          <w14:textFill>
            <w14:solidFill>
              <w14:schemeClr w14:val="tx1"/>
            </w14:solidFill>
          </w14:textFill>
        </w:rPr>
        <w:t>培训日志</w:t>
      </w:r>
      <w:bookmarkEnd w:id="10"/>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5743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07AB0AA8">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6CB792A8">
            <w:pPr>
              <w:jc w:val="both"/>
              <w:rPr>
                <w:rFonts w:hint="eastAsia" w:ascii="仿宋" w:hAnsi="仿宋" w:eastAsia="仿宋" w:cs="仿宋"/>
                <w:sz w:val="28"/>
                <w:szCs w:val="28"/>
                <w:vertAlign w:val="baseline"/>
              </w:rPr>
            </w:pPr>
          </w:p>
        </w:tc>
      </w:tr>
      <w:tr w14:paraId="109D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15EC1423">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4AB12879">
            <w:pPr>
              <w:jc w:val="both"/>
              <w:rPr>
                <w:rFonts w:hint="eastAsia" w:ascii="仿宋" w:hAnsi="仿宋" w:eastAsia="仿宋" w:cs="仿宋"/>
                <w:sz w:val="28"/>
                <w:szCs w:val="28"/>
                <w:vertAlign w:val="baseline"/>
              </w:rPr>
            </w:pPr>
          </w:p>
        </w:tc>
        <w:tc>
          <w:tcPr>
            <w:tcW w:w="1368" w:type="dxa"/>
          </w:tcPr>
          <w:p w14:paraId="1192C48C">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5B2008C9">
            <w:pPr>
              <w:jc w:val="both"/>
              <w:rPr>
                <w:rFonts w:hint="eastAsia" w:ascii="仿宋" w:hAnsi="仿宋" w:eastAsia="仿宋" w:cs="仿宋"/>
                <w:sz w:val="28"/>
                <w:szCs w:val="28"/>
                <w:vertAlign w:val="baseline"/>
              </w:rPr>
            </w:pPr>
          </w:p>
        </w:tc>
      </w:tr>
      <w:tr w14:paraId="65A9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5B44E37A">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60D98DC7">
            <w:pPr>
              <w:jc w:val="both"/>
              <w:rPr>
                <w:rFonts w:hint="eastAsia" w:ascii="仿宋" w:hAnsi="仿宋" w:eastAsia="仿宋" w:cs="仿宋"/>
                <w:sz w:val="28"/>
                <w:szCs w:val="28"/>
                <w:vertAlign w:val="baseline"/>
              </w:rPr>
            </w:pPr>
          </w:p>
        </w:tc>
      </w:tr>
      <w:tr w14:paraId="725C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6D0F838A">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571862B5">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739A2EC3">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7593666D">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1F91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3D0A6B7E">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770E8513">
            <w:pPr>
              <w:numPr>
                <w:ilvl w:val="0"/>
                <w:numId w:val="7"/>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我对本单元培训的满意度：</w:t>
            </w:r>
          </w:p>
          <w:p w14:paraId="51B30A99">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7CC6368D">
            <w:pPr>
              <w:numPr>
                <w:ilvl w:val="0"/>
                <w:numId w:val="7"/>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本单元给我印象最深的是培训的：</w:t>
            </w:r>
          </w:p>
          <w:p w14:paraId="0A943D05">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4262152D">
            <w:pPr>
              <w:numPr>
                <w:ilvl w:val="0"/>
                <w:numId w:val="7"/>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我认为本单元培训应该改进的是：</w:t>
            </w:r>
          </w:p>
          <w:p w14:paraId="05BC0FD4">
            <w:pPr>
              <w:pStyle w:val="3"/>
              <w:spacing w:before="0" w:beforeAutospacing="0"/>
              <w:rPr>
                <w:rFonts w:hint="eastAsia" w:ascii="仿宋" w:hAnsi="仿宋" w:eastAsia="仿宋" w:cs="仿宋"/>
                <w:sz w:val="28"/>
                <w:szCs w:val="28"/>
                <w:lang w:val="en-US" w:eastAsia="zh-CN"/>
              </w:rPr>
            </w:pPr>
          </w:p>
        </w:tc>
      </w:tr>
      <w:tr w14:paraId="76F0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8CA9535">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27F831FA">
            <w:pPr>
              <w:jc w:val="both"/>
              <w:rPr>
                <w:rFonts w:hint="eastAsia" w:ascii="仿宋" w:hAnsi="仿宋" w:eastAsia="仿宋" w:cs="仿宋"/>
                <w:sz w:val="28"/>
                <w:szCs w:val="28"/>
                <w:vertAlign w:val="baseline"/>
              </w:rPr>
            </w:pPr>
          </w:p>
        </w:tc>
      </w:tr>
      <w:tr w14:paraId="7FF0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5935BF46">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2503D8F2">
            <w:pPr>
              <w:jc w:val="both"/>
              <w:rPr>
                <w:rFonts w:hint="eastAsia" w:ascii="仿宋" w:hAnsi="仿宋" w:eastAsia="仿宋" w:cs="仿宋"/>
                <w:sz w:val="28"/>
                <w:szCs w:val="28"/>
                <w:vertAlign w:val="baseline"/>
              </w:rPr>
            </w:pPr>
          </w:p>
        </w:tc>
      </w:tr>
    </w:tbl>
    <w:p w14:paraId="5CFAF28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bookmarkStart w:id="11" w:name="_Toc32184"/>
    </w:p>
    <w:p w14:paraId="77844E98">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9F361E5">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C8335D2">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E4CD7D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99929B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57EDD7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2BF223E">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0620BEC">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0060EE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34B135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DF58F6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F08E5F7">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A75A284">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A389A15">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2379BA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D63FCF2">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570EE6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142707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0453DC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AD6C83E">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2120AD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793925C">
      <w:pPr>
        <w:pStyle w:val="2"/>
        <w:numPr>
          <w:ilvl w:val="0"/>
          <w:numId w:val="0"/>
        </w:num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lang w:val="en-US" w:eastAsia="zh-CN"/>
          <w14:textFill>
            <w14:solidFill>
              <w14:schemeClr w14:val="tx1"/>
            </w14:solidFill>
          </w14:textFill>
        </w:rPr>
        <w:t>培训日志</w:t>
      </w:r>
      <w:bookmarkEnd w:id="11"/>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1AB1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78EEA4F9">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107BEFED">
            <w:pPr>
              <w:jc w:val="both"/>
              <w:rPr>
                <w:rFonts w:hint="eastAsia" w:ascii="仿宋" w:hAnsi="仿宋" w:eastAsia="仿宋" w:cs="仿宋"/>
                <w:sz w:val="28"/>
                <w:szCs w:val="28"/>
                <w:vertAlign w:val="baseline"/>
              </w:rPr>
            </w:pPr>
          </w:p>
        </w:tc>
      </w:tr>
      <w:tr w14:paraId="4F41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30A710DB">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2C54D24C">
            <w:pPr>
              <w:jc w:val="both"/>
              <w:rPr>
                <w:rFonts w:hint="eastAsia" w:ascii="仿宋" w:hAnsi="仿宋" w:eastAsia="仿宋" w:cs="仿宋"/>
                <w:sz w:val="28"/>
                <w:szCs w:val="28"/>
                <w:vertAlign w:val="baseline"/>
              </w:rPr>
            </w:pPr>
          </w:p>
        </w:tc>
        <w:tc>
          <w:tcPr>
            <w:tcW w:w="1368" w:type="dxa"/>
          </w:tcPr>
          <w:p w14:paraId="3478C19A">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3260178A">
            <w:pPr>
              <w:jc w:val="both"/>
              <w:rPr>
                <w:rFonts w:hint="eastAsia" w:ascii="仿宋" w:hAnsi="仿宋" w:eastAsia="仿宋" w:cs="仿宋"/>
                <w:sz w:val="28"/>
                <w:szCs w:val="28"/>
                <w:vertAlign w:val="baseline"/>
              </w:rPr>
            </w:pPr>
          </w:p>
        </w:tc>
      </w:tr>
      <w:tr w14:paraId="0589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05853607">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3691066B">
            <w:pPr>
              <w:jc w:val="both"/>
              <w:rPr>
                <w:rFonts w:hint="eastAsia" w:ascii="仿宋" w:hAnsi="仿宋" w:eastAsia="仿宋" w:cs="仿宋"/>
                <w:sz w:val="28"/>
                <w:szCs w:val="28"/>
                <w:vertAlign w:val="baseline"/>
              </w:rPr>
            </w:pPr>
          </w:p>
        </w:tc>
      </w:tr>
      <w:tr w14:paraId="2B8E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6E44F33E">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72D923ED">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6C23F5D8">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4442300A">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7B5B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6C3264F8">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11E1229C">
            <w:pPr>
              <w:numPr>
                <w:ilvl w:val="0"/>
                <w:numId w:val="0"/>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1.我对本单元培训的满意度：</w:t>
            </w:r>
          </w:p>
          <w:p w14:paraId="518003E8">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6B7023CE">
            <w:pPr>
              <w:numPr>
                <w:ilvl w:val="0"/>
                <w:numId w:val="0"/>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2.本单元给我印象最深的是培训的：</w:t>
            </w:r>
          </w:p>
          <w:p w14:paraId="0D90812A">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115B0595">
            <w:pPr>
              <w:numPr>
                <w:ilvl w:val="0"/>
                <w:numId w:val="0"/>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3.我认为本单元培训应该改进的是：</w:t>
            </w:r>
          </w:p>
          <w:p w14:paraId="0644E419">
            <w:pPr>
              <w:pStyle w:val="3"/>
              <w:spacing w:before="0" w:beforeAutospacing="0"/>
              <w:rPr>
                <w:rFonts w:hint="eastAsia" w:ascii="仿宋" w:hAnsi="仿宋" w:eastAsia="仿宋" w:cs="仿宋"/>
                <w:sz w:val="28"/>
                <w:szCs w:val="28"/>
                <w:lang w:val="en-US" w:eastAsia="zh-CN"/>
              </w:rPr>
            </w:pPr>
          </w:p>
        </w:tc>
      </w:tr>
      <w:tr w14:paraId="0490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7FA61E2C">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1172A67C">
            <w:pPr>
              <w:jc w:val="both"/>
              <w:rPr>
                <w:rFonts w:hint="eastAsia" w:ascii="仿宋" w:hAnsi="仿宋" w:eastAsia="仿宋" w:cs="仿宋"/>
                <w:sz w:val="28"/>
                <w:szCs w:val="28"/>
                <w:vertAlign w:val="baseline"/>
              </w:rPr>
            </w:pPr>
          </w:p>
        </w:tc>
      </w:tr>
      <w:tr w14:paraId="5F0C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490154A1">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12D28BCB">
            <w:pPr>
              <w:jc w:val="both"/>
              <w:rPr>
                <w:rFonts w:hint="eastAsia" w:ascii="仿宋" w:hAnsi="仿宋" w:eastAsia="仿宋" w:cs="仿宋"/>
                <w:sz w:val="28"/>
                <w:szCs w:val="28"/>
                <w:vertAlign w:val="baseline"/>
              </w:rPr>
            </w:pPr>
          </w:p>
        </w:tc>
      </w:tr>
    </w:tbl>
    <w:p w14:paraId="3CDEAC4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bookmarkStart w:id="12" w:name="_Toc21823"/>
    </w:p>
    <w:p w14:paraId="148F88AC">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4292EAF">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022B20B">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78B7733">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CB642DE">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33C6D9C">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434FCF2C">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CA68FFD">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9EDB736">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A7E8B24">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6E504E7">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3391FB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E75CB4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05D0D59">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5BCAED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530F1F35">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6BFF818">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CA0FD1C">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3049CC4">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C0593B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FE23D16">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5BEDC628">
      <w:pPr>
        <w:pStyle w:val="2"/>
        <w:numPr>
          <w:ilvl w:val="0"/>
          <w:numId w:val="0"/>
        </w:numPr>
        <w:ind w:firstLine="3534" w:firstLineChars="1100"/>
        <w:jc w:val="both"/>
      </w:pPr>
      <w:r>
        <w:rPr>
          <w:rFonts w:hint="eastAsia" w:ascii="仿宋" w:hAnsi="仿宋" w:eastAsia="仿宋"/>
          <w:color w:val="000000" w:themeColor="text1"/>
          <w:lang w:val="en-US" w:eastAsia="zh-CN"/>
          <w14:textFill>
            <w14:solidFill>
              <w14:schemeClr w14:val="tx1"/>
            </w14:solidFill>
          </w14:textFill>
        </w:rPr>
        <w:t>培训日志</w:t>
      </w:r>
      <w:bookmarkEnd w:id="12"/>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1A97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7602BB84">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7B8218B3">
            <w:pPr>
              <w:jc w:val="both"/>
              <w:rPr>
                <w:rFonts w:hint="eastAsia" w:ascii="仿宋" w:hAnsi="仿宋" w:eastAsia="仿宋" w:cs="仿宋"/>
                <w:sz w:val="28"/>
                <w:szCs w:val="28"/>
                <w:vertAlign w:val="baseline"/>
              </w:rPr>
            </w:pPr>
          </w:p>
        </w:tc>
      </w:tr>
      <w:tr w14:paraId="1937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7F70CB48">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7481E5E5">
            <w:pPr>
              <w:jc w:val="both"/>
              <w:rPr>
                <w:rFonts w:hint="eastAsia" w:ascii="仿宋" w:hAnsi="仿宋" w:eastAsia="仿宋" w:cs="仿宋"/>
                <w:sz w:val="28"/>
                <w:szCs w:val="28"/>
                <w:vertAlign w:val="baseline"/>
              </w:rPr>
            </w:pPr>
          </w:p>
        </w:tc>
        <w:tc>
          <w:tcPr>
            <w:tcW w:w="1368" w:type="dxa"/>
          </w:tcPr>
          <w:p w14:paraId="1523168F">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4CDD87A8">
            <w:pPr>
              <w:jc w:val="both"/>
              <w:rPr>
                <w:rFonts w:hint="eastAsia" w:ascii="仿宋" w:hAnsi="仿宋" w:eastAsia="仿宋" w:cs="仿宋"/>
                <w:sz w:val="28"/>
                <w:szCs w:val="28"/>
                <w:vertAlign w:val="baseline"/>
              </w:rPr>
            </w:pPr>
          </w:p>
        </w:tc>
      </w:tr>
      <w:tr w14:paraId="53F2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6B74F80F">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1F18B2AB">
            <w:pPr>
              <w:jc w:val="both"/>
              <w:rPr>
                <w:rFonts w:hint="eastAsia" w:ascii="仿宋" w:hAnsi="仿宋" w:eastAsia="仿宋" w:cs="仿宋"/>
                <w:sz w:val="28"/>
                <w:szCs w:val="28"/>
                <w:vertAlign w:val="baseline"/>
              </w:rPr>
            </w:pPr>
          </w:p>
        </w:tc>
      </w:tr>
      <w:tr w14:paraId="3E69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2968F2CD">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759D57F1">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5BD0614C">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396F7600">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1574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52594C94">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45908E64">
            <w:pPr>
              <w:numPr>
                <w:ilvl w:val="0"/>
                <w:numId w:val="7"/>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我对本单元培训的满意度：</w:t>
            </w:r>
          </w:p>
          <w:p w14:paraId="1CE714F3">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507D8678">
            <w:pPr>
              <w:numPr>
                <w:ilvl w:val="0"/>
                <w:numId w:val="7"/>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本单元给我印象最深的是培训的：</w:t>
            </w:r>
          </w:p>
          <w:p w14:paraId="61BE16D5">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4D73A20D">
            <w:pPr>
              <w:numPr>
                <w:ilvl w:val="0"/>
                <w:numId w:val="7"/>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我认为本单元培训应该改进的是：</w:t>
            </w:r>
          </w:p>
          <w:p w14:paraId="1F603A47">
            <w:pPr>
              <w:pStyle w:val="3"/>
              <w:spacing w:before="0" w:beforeAutospacing="0"/>
              <w:rPr>
                <w:rFonts w:hint="eastAsia" w:ascii="仿宋" w:hAnsi="仿宋" w:eastAsia="仿宋" w:cs="仿宋"/>
                <w:sz w:val="28"/>
                <w:szCs w:val="28"/>
                <w:lang w:val="en-US" w:eastAsia="zh-CN"/>
              </w:rPr>
            </w:pPr>
          </w:p>
        </w:tc>
      </w:tr>
      <w:tr w14:paraId="2CACD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83C5961">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0428B278">
            <w:pPr>
              <w:jc w:val="both"/>
              <w:rPr>
                <w:rFonts w:hint="eastAsia" w:ascii="仿宋" w:hAnsi="仿宋" w:eastAsia="仿宋" w:cs="仿宋"/>
                <w:sz w:val="28"/>
                <w:szCs w:val="28"/>
                <w:vertAlign w:val="baseline"/>
              </w:rPr>
            </w:pPr>
          </w:p>
        </w:tc>
      </w:tr>
      <w:tr w14:paraId="5FB8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2F7788A2">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751AD989">
            <w:pPr>
              <w:jc w:val="both"/>
              <w:rPr>
                <w:rFonts w:hint="eastAsia" w:ascii="仿宋" w:hAnsi="仿宋" w:eastAsia="仿宋" w:cs="仿宋"/>
                <w:sz w:val="28"/>
                <w:szCs w:val="28"/>
                <w:vertAlign w:val="baseline"/>
              </w:rPr>
            </w:pPr>
          </w:p>
        </w:tc>
      </w:tr>
    </w:tbl>
    <w:p w14:paraId="285FD2AB">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bookmarkStart w:id="13" w:name="_Toc26113"/>
    </w:p>
    <w:p w14:paraId="5956996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A8220F9">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C5B0AE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FB4A6FA">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29780A96">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C8FB197">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5A94888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1FCE7E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A4272EE">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61CF499">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68E8F2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88F246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96514C3">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04935C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4632600">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747FF57D">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35765198">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1D41CF81">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A3060A7">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41B01E7C">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6385154F">
      <w:pPr>
        <w:pStyle w:val="2"/>
        <w:numPr>
          <w:ilvl w:val="0"/>
          <w:numId w:val="0"/>
        </w:numPr>
        <w:jc w:val="center"/>
        <w:rPr>
          <w:rFonts w:hint="eastAsia" w:ascii="仿宋" w:hAnsi="仿宋" w:eastAsia="仿宋"/>
          <w:color w:val="000000" w:themeColor="text1"/>
          <w:lang w:val="en-US" w:eastAsia="zh-CN"/>
          <w14:textFill>
            <w14:solidFill>
              <w14:schemeClr w14:val="tx1"/>
            </w14:solidFill>
          </w14:textFill>
        </w:rPr>
      </w:pPr>
    </w:p>
    <w:p w14:paraId="0E94BB6E">
      <w:pPr>
        <w:pStyle w:val="2"/>
        <w:numPr>
          <w:ilvl w:val="0"/>
          <w:numId w:val="0"/>
        </w:num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lang w:val="en-US" w:eastAsia="zh-CN"/>
          <w14:textFill>
            <w14:solidFill>
              <w14:schemeClr w14:val="tx1"/>
            </w14:solidFill>
          </w14:textFill>
        </w:rPr>
        <w:t>培训日志</w:t>
      </w:r>
      <w:bookmarkEnd w:id="13"/>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6ECA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9B5DCC7">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123341D0">
            <w:pPr>
              <w:jc w:val="both"/>
              <w:rPr>
                <w:rFonts w:hint="eastAsia" w:ascii="仿宋" w:hAnsi="仿宋" w:eastAsia="仿宋" w:cs="仿宋"/>
                <w:sz w:val="28"/>
                <w:szCs w:val="28"/>
                <w:vertAlign w:val="baseline"/>
              </w:rPr>
            </w:pPr>
          </w:p>
        </w:tc>
      </w:tr>
      <w:tr w14:paraId="6C72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23D87C2D">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6F94BA83">
            <w:pPr>
              <w:jc w:val="both"/>
              <w:rPr>
                <w:rFonts w:hint="eastAsia" w:ascii="仿宋" w:hAnsi="仿宋" w:eastAsia="仿宋" w:cs="仿宋"/>
                <w:sz w:val="28"/>
                <w:szCs w:val="28"/>
                <w:vertAlign w:val="baseline"/>
              </w:rPr>
            </w:pPr>
          </w:p>
        </w:tc>
        <w:tc>
          <w:tcPr>
            <w:tcW w:w="1368" w:type="dxa"/>
          </w:tcPr>
          <w:p w14:paraId="32E63EFF">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7434CFA4">
            <w:pPr>
              <w:jc w:val="both"/>
              <w:rPr>
                <w:rFonts w:hint="eastAsia" w:ascii="仿宋" w:hAnsi="仿宋" w:eastAsia="仿宋" w:cs="仿宋"/>
                <w:sz w:val="28"/>
                <w:szCs w:val="28"/>
                <w:vertAlign w:val="baseline"/>
              </w:rPr>
            </w:pPr>
          </w:p>
        </w:tc>
      </w:tr>
      <w:tr w14:paraId="402E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1A2735C9">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207DAC16">
            <w:pPr>
              <w:jc w:val="both"/>
              <w:rPr>
                <w:rFonts w:hint="eastAsia" w:ascii="仿宋" w:hAnsi="仿宋" w:eastAsia="仿宋" w:cs="仿宋"/>
                <w:sz w:val="28"/>
                <w:szCs w:val="28"/>
                <w:vertAlign w:val="baseline"/>
              </w:rPr>
            </w:pPr>
          </w:p>
        </w:tc>
      </w:tr>
      <w:tr w14:paraId="3C39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0C6BBE69">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2FE44CA6">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669BFD79">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001D21B4">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5BCA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638DBD4F">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27C0F291">
            <w:pPr>
              <w:numPr>
                <w:ilvl w:val="0"/>
                <w:numId w:val="0"/>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1.我对本单元培训的满意度：</w:t>
            </w:r>
          </w:p>
          <w:p w14:paraId="33BA302D">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4F116B83">
            <w:pPr>
              <w:numPr>
                <w:ilvl w:val="0"/>
                <w:numId w:val="0"/>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2.本单元给我印象最深的是培训的：</w:t>
            </w:r>
          </w:p>
          <w:p w14:paraId="7B51EE1B">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14732312">
            <w:pPr>
              <w:numPr>
                <w:ilvl w:val="0"/>
                <w:numId w:val="0"/>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3.我认为本单元培训应该改进的是：</w:t>
            </w:r>
          </w:p>
          <w:p w14:paraId="19BB7731">
            <w:pPr>
              <w:pStyle w:val="3"/>
              <w:spacing w:before="0" w:beforeAutospacing="0"/>
              <w:rPr>
                <w:rFonts w:hint="eastAsia" w:ascii="仿宋" w:hAnsi="仿宋" w:eastAsia="仿宋" w:cs="仿宋"/>
                <w:sz w:val="28"/>
                <w:szCs w:val="28"/>
                <w:lang w:val="en-US" w:eastAsia="zh-CN"/>
              </w:rPr>
            </w:pPr>
          </w:p>
        </w:tc>
      </w:tr>
      <w:tr w14:paraId="2750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6F8DF4B2">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5C45ECB7">
            <w:pPr>
              <w:jc w:val="both"/>
              <w:rPr>
                <w:rFonts w:hint="eastAsia" w:ascii="仿宋" w:hAnsi="仿宋" w:eastAsia="仿宋" w:cs="仿宋"/>
                <w:sz w:val="28"/>
                <w:szCs w:val="28"/>
                <w:vertAlign w:val="baseline"/>
              </w:rPr>
            </w:pPr>
          </w:p>
        </w:tc>
      </w:tr>
      <w:tr w14:paraId="5AF5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69AFBBC7">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1F66AF43">
            <w:pPr>
              <w:jc w:val="both"/>
              <w:rPr>
                <w:rFonts w:hint="eastAsia" w:ascii="仿宋" w:hAnsi="仿宋" w:eastAsia="仿宋" w:cs="仿宋"/>
                <w:sz w:val="28"/>
                <w:szCs w:val="28"/>
                <w:vertAlign w:val="baseline"/>
              </w:rPr>
            </w:pPr>
          </w:p>
        </w:tc>
      </w:tr>
    </w:tbl>
    <w:p w14:paraId="572B8AD3">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bookmarkStart w:id="14" w:name="_Toc20522"/>
    </w:p>
    <w:p w14:paraId="47E85636">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8C0980F">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9861A44">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83C7E5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64B4DBF">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FBABBD8">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2CB84D2">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576F7707">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1033543">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A1EB923">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FCCA18E">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8702AFD">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B4D8FC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329776E">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26960CE1">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7AC1CA10">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57F227A1">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3769F639">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68DFE73">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626F915A">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1E632B8E">
      <w:pPr>
        <w:pStyle w:val="2"/>
        <w:numPr>
          <w:ilvl w:val="0"/>
          <w:numId w:val="0"/>
        </w:numPr>
        <w:ind w:firstLine="3534" w:firstLineChars="1100"/>
        <w:jc w:val="both"/>
        <w:rPr>
          <w:rFonts w:hint="eastAsia" w:ascii="仿宋" w:hAnsi="仿宋" w:eastAsia="仿宋"/>
          <w:color w:val="000000" w:themeColor="text1"/>
          <w:lang w:val="en-US" w:eastAsia="zh-CN"/>
          <w14:textFill>
            <w14:solidFill>
              <w14:schemeClr w14:val="tx1"/>
            </w14:solidFill>
          </w14:textFill>
        </w:rPr>
      </w:pPr>
    </w:p>
    <w:p w14:paraId="0986C9FB">
      <w:pPr>
        <w:pStyle w:val="2"/>
        <w:numPr>
          <w:ilvl w:val="0"/>
          <w:numId w:val="0"/>
        </w:numPr>
        <w:ind w:firstLine="3534" w:firstLineChars="1100"/>
        <w:jc w:val="both"/>
      </w:pPr>
      <w:r>
        <w:rPr>
          <w:rFonts w:hint="eastAsia" w:ascii="仿宋" w:hAnsi="仿宋" w:eastAsia="仿宋"/>
          <w:color w:val="000000" w:themeColor="text1"/>
          <w:lang w:val="en-US" w:eastAsia="zh-CN"/>
          <w14:textFill>
            <w14:solidFill>
              <w14:schemeClr w14:val="tx1"/>
            </w14:solidFill>
          </w14:textFill>
        </w:rPr>
        <w:t>培训日志</w:t>
      </w:r>
      <w:bookmarkEnd w:id="14"/>
    </w:p>
    <w:tbl>
      <w:tblPr>
        <w:tblStyle w:val="9"/>
        <w:tblW w:w="0" w:type="auto"/>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8"/>
        <w:gridCol w:w="2892"/>
        <w:gridCol w:w="1368"/>
        <w:gridCol w:w="2899"/>
      </w:tblGrid>
      <w:tr w14:paraId="68D3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4EF45A1E">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培训主题</w:t>
            </w:r>
          </w:p>
        </w:tc>
        <w:tc>
          <w:tcPr>
            <w:tcW w:w="7159" w:type="dxa"/>
            <w:gridSpan w:val="3"/>
          </w:tcPr>
          <w:p w14:paraId="517D4046">
            <w:pPr>
              <w:jc w:val="both"/>
              <w:rPr>
                <w:rFonts w:hint="eastAsia" w:ascii="仿宋" w:hAnsi="仿宋" w:eastAsia="仿宋" w:cs="仿宋"/>
                <w:sz w:val="28"/>
                <w:szCs w:val="28"/>
                <w:vertAlign w:val="baseline"/>
              </w:rPr>
            </w:pPr>
          </w:p>
        </w:tc>
      </w:tr>
      <w:tr w14:paraId="1AFB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110A4C7E">
            <w:pPr>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lang w:val="en-US" w:eastAsia="zh-CN"/>
              </w:rPr>
              <w:t>培训时间</w:t>
            </w:r>
          </w:p>
        </w:tc>
        <w:tc>
          <w:tcPr>
            <w:tcW w:w="2892" w:type="dxa"/>
          </w:tcPr>
          <w:p w14:paraId="79B0F312">
            <w:pPr>
              <w:jc w:val="both"/>
              <w:rPr>
                <w:rFonts w:hint="eastAsia" w:ascii="仿宋" w:hAnsi="仿宋" w:eastAsia="仿宋" w:cs="仿宋"/>
                <w:sz w:val="28"/>
                <w:szCs w:val="28"/>
                <w:vertAlign w:val="baseline"/>
              </w:rPr>
            </w:pPr>
          </w:p>
        </w:tc>
        <w:tc>
          <w:tcPr>
            <w:tcW w:w="1368" w:type="dxa"/>
          </w:tcPr>
          <w:p w14:paraId="6FC1A398">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主讲教师</w:t>
            </w:r>
          </w:p>
        </w:tc>
        <w:tc>
          <w:tcPr>
            <w:tcW w:w="2899" w:type="dxa"/>
          </w:tcPr>
          <w:p w14:paraId="35D857A8">
            <w:pPr>
              <w:jc w:val="both"/>
              <w:rPr>
                <w:rFonts w:hint="eastAsia" w:ascii="仿宋" w:hAnsi="仿宋" w:eastAsia="仿宋" w:cs="仿宋"/>
                <w:sz w:val="28"/>
                <w:szCs w:val="28"/>
                <w:vertAlign w:val="baseline"/>
              </w:rPr>
            </w:pPr>
          </w:p>
        </w:tc>
      </w:tr>
      <w:tr w14:paraId="24DE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1788" w:type="dxa"/>
            <w:vAlign w:val="center"/>
          </w:tcPr>
          <w:p w14:paraId="03DFE0E1">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主要内容</w:t>
            </w:r>
          </w:p>
        </w:tc>
        <w:tc>
          <w:tcPr>
            <w:tcW w:w="7159" w:type="dxa"/>
            <w:gridSpan w:val="3"/>
          </w:tcPr>
          <w:p w14:paraId="13E26C4E">
            <w:pPr>
              <w:jc w:val="both"/>
              <w:rPr>
                <w:rFonts w:hint="eastAsia" w:ascii="仿宋" w:hAnsi="仿宋" w:eastAsia="仿宋" w:cs="仿宋"/>
                <w:sz w:val="28"/>
                <w:szCs w:val="28"/>
                <w:vertAlign w:val="baseline"/>
              </w:rPr>
            </w:pPr>
          </w:p>
        </w:tc>
      </w:tr>
      <w:tr w14:paraId="003A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788" w:type="dxa"/>
            <w:vAlign w:val="center"/>
          </w:tcPr>
          <w:p w14:paraId="32D62ADF">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培训体会</w:t>
            </w:r>
          </w:p>
        </w:tc>
        <w:tc>
          <w:tcPr>
            <w:tcW w:w="7159" w:type="dxa"/>
            <w:gridSpan w:val="3"/>
          </w:tcPr>
          <w:p w14:paraId="3F17A307">
            <w:pPr>
              <w:spacing w:after="471" w:afterLines="15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最能引起我思考的问题是：</w:t>
            </w:r>
          </w:p>
          <w:p w14:paraId="4ED15F0D">
            <w:pPr>
              <w:spacing w:beforeAutospacing="0" w:after="411" w:afterLines="131"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对我最有帮助的内容是：</w:t>
            </w:r>
          </w:p>
          <w:p w14:paraId="1B27E3FA">
            <w:pPr>
              <w:spacing w:beforeAutospacing="0" w:after="412" w:afterLines="132"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自己产生的思想与打算是：</w:t>
            </w:r>
          </w:p>
        </w:tc>
      </w:tr>
      <w:tr w14:paraId="6A5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14A3002F">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评价</w:t>
            </w:r>
          </w:p>
        </w:tc>
        <w:tc>
          <w:tcPr>
            <w:tcW w:w="7159" w:type="dxa"/>
            <w:gridSpan w:val="3"/>
          </w:tcPr>
          <w:p w14:paraId="2CEC5801">
            <w:pPr>
              <w:numPr>
                <w:ilvl w:val="0"/>
                <w:numId w:val="7"/>
              </w:numPr>
              <w:spacing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我对本单元培训的满意度：</w:t>
            </w:r>
          </w:p>
          <w:p w14:paraId="233AAAC4">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满意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一般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不满意</w:t>
            </w:r>
          </w:p>
          <w:p w14:paraId="72EED543">
            <w:pPr>
              <w:numPr>
                <w:ilvl w:val="0"/>
                <w:numId w:val="7"/>
              </w:numPr>
              <w:spacing w:beforeAutospacing="0" w:afterAutospacing="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本单元给我印象最深的是培训的：</w:t>
            </w:r>
          </w:p>
          <w:p w14:paraId="4B4F84EB">
            <w:pPr>
              <w:pStyle w:val="3"/>
              <w:spacing w:before="0" w:beforeAutospacing="0" w:after="0" w:afterAutospacing="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内容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方式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教师     </w:t>
            </w:r>
            <w:r>
              <w:rPr>
                <w:rFonts w:hint="eastAsia" w:ascii="仿宋" w:hAnsi="仿宋" w:eastAsia="仿宋" w:cs="仿宋"/>
                <w:b w:val="0"/>
                <w:bCs w:val="0"/>
                <w:sz w:val="28"/>
                <w:szCs w:val="28"/>
                <w:lang w:val="en-US" w:eastAsia="zh-CN"/>
              </w:rPr>
              <w:sym w:font="Wingdings" w:char="00A8"/>
            </w:r>
            <w:r>
              <w:rPr>
                <w:rFonts w:hint="eastAsia" w:ascii="仿宋" w:hAnsi="仿宋" w:eastAsia="仿宋" w:cs="仿宋"/>
                <w:b w:val="0"/>
                <w:bCs w:val="0"/>
                <w:sz w:val="28"/>
                <w:szCs w:val="28"/>
                <w:lang w:val="en-US" w:eastAsia="zh-CN"/>
              </w:rPr>
              <w:t xml:space="preserve"> 其他</w:t>
            </w:r>
          </w:p>
          <w:p w14:paraId="4ABB8E34">
            <w:pPr>
              <w:numPr>
                <w:ilvl w:val="0"/>
                <w:numId w:val="7"/>
              </w:numPr>
              <w:spacing w:beforeAutospacing="0" w:afterAutospacing="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我认为本单元培训应该改进的是：</w:t>
            </w:r>
          </w:p>
          <w:p w14:paraId="704ED400">
            <w:pPr>
              <w:pStyle w:val="3"/>
              <w:spacing w:before="0" w:beforeAutospacing="0"/>
              <w:rPr>
                <w:rFonts w:hint="eastAsia" w:ascii="仿宋" w:hAnsi="仿宋" w:eastAsia="仿宋" w:cs="仿宋"/>
                <w:sz w:val="28"/>
                <w:szCs w:val="28"/>
                <w:lang w:val="en-US" w:eastAsia="zh-CN"/>
              </w:rPr>
            </w:pPr>
          </w:p>
        </w:tc>
      </w:tr>
      <w:tr w14:paraId="2AF9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vAlign w:val="center"/>
          </w:tcPr>
          <w:p w14:paraId="32FA1C6C">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或者，您还有话要说</w:t>
            </w:r>
          </w:p>
        </w:tc>
        <w:tc>
          <w:tcPr>
            <w:tcW w:w="7159" w:type="dxa"/>
            <w:gridSpan w:val="3"/>
          </w:tcPr>
          <w:p w14:paraId="46F6A4FB">
            <w:pPr>
              <w:jc w:val="both"/>
              <w:rPr>
                <w:rFonts w:hint="eastAsia" w:ascii="仿宋" w:hAnsi="仿宋" w:eastAsia="仿宋" w:cs="仿宋"/>
                <w:sz w:val="28"/>
                <w:szCs w:val="28"/>
                <w:vertAlign w:val="baseline"/>
              </w:rPr>
            </w:pPr>
          </w:p>
        </w:tc>
      </w:tr>
      <w:tr w14:paraId="6E91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8" w:type="dxa"/>
          </w:tcPr>
          <w:p w14:paraId="10817433">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听课人：</w:t>
            </w:r>
          </w:p>
        </w:tc>
        <w:tc>
          <w:tcPr>
            <w:tcW w:w="7159" w:type="dxa"/>
            <w:gridSpan w:val="3"/>
          </w:tcPr>
          <w:p w14:paraId="14762E7C">
            <w:pPr>
              <w:jc w:val="both"/>
              <w:rPr>
                <w:rFonts w:hint="eastAsia" w:ascii="仿宋" w:hAnsi="仿宋" w:eastAsia="仿宋" w:cs="仿宋"/>
                <w:sz w:val="28"/>
                <w:szCs w:val="28"/>
                <w:vertAlign w:val="baseline"/>
              </w:rPr>
            </w:pPr>
          </w:p>
        </w:tc>
      </w:tr>
    </w:tbl>
    <w:p w14:paraId="000C3144">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bookmarkStart w:id="15" w:name="_Toc12429"/>
    </w:p>
    <w:p w14:paraId="19140E44">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BD545E4">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4E7A96F">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26601B8">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13C1356E">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2B32F934">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01450B0A">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1DBB92A2">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21A0A288">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5FB900E">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44076835">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415B5C6">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A3BCD1E">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3081922B">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17258C75">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C7B3D50">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BA5D829">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356A9BE2">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0410ED8">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210B0BC">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6EAF06DD">
      <w:pPr>
        <w:pStyle w:val="2"/>
        <w:numPr>
          <w:ilvl w:val="0"/>
          <w:numId w:val="0"/>
        </w:numPr>
        <w:jc w:val="cente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pPr>
    </w:p>
    <w:p w14:paraId="5F6AE016">
      <w:pPr>
        <w:pStyle w:val="2"/>
        <w:numPr>
          <w:ilvl w:val="0"/>
          <w:numId w:val="0"/>
        </w:numPr>
        <w:jc w:val="center"/>
        <w:rPr>
          <w:rFonts w:ascii="仿宋" w:hAnsi="仿宋" w:eastAsia="仿宋"/>
          <w:color w:val="000000" w:themeColor="text1"/>
          <w14:textFill>
            <w14:solidFill>
              <w14:schemeClr w14:val="tx1"/>
            </w14:solidFill>
          </w14:textFill>
        </w:rPr>
      </w:pPr>
      <w:r>
        <w:rPr>
          <w:rFonts w:hint="eastAsia" w:ascii="仿宋" w:hAnsi="仿宋" w:eastAsia="仿宋" w:cstheme="minorBidi"/>
          <w:b/>
          <w:color w:val="000000" w:themeColor="text1"/>
          <w:kern w:val="44"/>
          <w:sz w:val="32"/>
          <w:szCs w:val="24"/>
          <w:lang w:val="en-US" w:eastAsia="zh-CN" w:bidi="ar-SA"/>
          <w14:textFill>
            <w14:solidFill>
              <w14:schemeClr w14:val="tx1"/>
            </w14:solidFill>
          </w14:textFill>
        </w:rPr>
        <w:t xml:space="preserve">第六章 </w:t>
      </w:r>
      <w:r>
        <w:rPr>
          <w:rFonts w:hint="eastAsia" w:ascii="仿宋" w:hAnsi="仿宋" w:eastAsia="仿宋"/>
          <w:color w:val="000000" w:themeColor="text1"/>
          <w:lang w:val="en-US" w:eastAsia="zh-CN"/>
          <w14:textFill>
            <w14:solidFill>
              <w14:schemeClr w14:val="tx1"/>
            </w14:solidFill>
          </w14:textFill>
        </w:rPr>
        <w:t>学校简介</w:t>
      </w:r>
      <w:bookmarkEnd w:id="15"/>
    </w:p>
    <w:p w14:paraId="5A9CDF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广州民航职业技术学院直属中国民用航空局，是民航内最早一所独立设置实施高等职业教育的全日制公办普通高校。作为民航高层次技术技能人才培养的国家队、主力军、主基地，学校经过40多年的建设与发展，已成为我国民航专业门类最全、培养规模最大、能力最强、水平最高，享誉国内、在东南亚民航有着较高影响力的职业院校，为我国民航强国建设、粤港澳大湾区和广东空港经济发展提供强有力的人才和智力支撑。</w:t>
      </w:r>
    </w:p>
    <w:p w14:paraId="08A12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成立于1980年，2010年被确定为国家示范性高等职业院校；2013年成为中国民用航空局与广东省人民政府“共建”院校；2016年被确定为“广东省一流高职院校建设计划立项建设单位”；2018年民航局和广东省人民政府签署战略合作框架协议，明确双方深化共建学校，支持学校创建高水平职业院校和专业；2019年被确认为国家优质高职院校、“中国特色高水平高职学校和专业建设计划”建设单位。</w:t>
      </w:r>
    </w:p>
    <w:p w14:paraId="40E8EE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位于粤港澳大湾区重点建设区域之广州，毗邻深珠,雄视港澳，辐射东南亚。现有机场路校区、白云机场校区、花都赤坭校区三个校区，占地1100多亩。机场路校区主要承担行业培训职能，兼顾部分学历教育。白云机场校区紧邻广州白云国际机场和民航维修单位，是全国最大的飞机维修专业实训基地，承担飞机维修专业学历教育及培训服务。花都赤坭校区是学历教育的主阵地，也是现代职业教育示范基地。</w:t>
      </w:r>
    </w:p>
    <w:p w14:paraId="3C745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拥有29架大中小型教学用飞机，140台飞机发动机，5万多台（件）飞机零部件和一大批专业设备。学校实训条件领先国内同类院校，以模拟仿真与实际操作相结合为主导，建有飞机维修类、机场运行及通导类、安全与服务类三大类专业实训基地，建有飞机维修虚拟仿真中心、民航航务技术模拟机实训教室、航空管制模拟实训室等，形成了一批集教学、实践、培训和生产“四位一体”的校内外实践教学实训基地。现有校内实践教学场所150个，校外实习实训基地145个，其中：中央财政支持实训基地2个，国家级虚拟仿真实训室1个，省级实训基地7个，省级公共实训中心1个，省级大学生校外实践教学基地5个，为提高民航人才培育质量提供了硬件保证。</w:t>
      </w:r>
    </w:p>
    <w:p w14:paraId="053D5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现下设飞机维修工程学院、航空港管理学院、民航经营管理学院、人文社科学院、继续教育学院、马克思主义学院六个二级学院。面向全国招生，现有23个专业32个专业方向，基本覆盖了民航所有关键岗位，在校生1.2万余人。</w:t>
      </w:r>
    </w:p>
    <w:p w14:paraId="26202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学校按照 “一体两翼八个字三推进”办学思路，以国家级高水平专业群建设为牵引，全力打造了 5个民航特有专业群，形成群体发展优势和品牌效应。其中，飞机机电设备维修专业群成为中国特色高水平专业群建设项目，3个专业群成为广东省职业院校高水平专业群。以服务智慧民航发展为主线，打造了一批数字教学资源库，为国家职业教育数字化建设提供示范。其中，国家级飞机机电设备维修专业教学资源库入选国家职业教育智慧教育平台，《空气动力学基础与飞行原理》成为国家精品在线开放课程（高职），选课人数位居全国第一。</w:t>
      </w:r>
    </w:p>
    <w:p w14:paraId="25F53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实施双“1+1+N”振兴计划，“五位一体”考核机制，建有一支技艺精湛的“双师型”教师队伍和一批行业专家名家。学校现有教职工717人，其中具有硕士或博士学位528人，副高及以上职称208人。学校现有国家级教学团队1个，国家级职业教育教师教学创新团队1个；广东省教学名师3名，省“特支计划”教学名师3名，省高等职业教育专业领军人才2名，省高等学校优秀青年教师培养计划6名，省级高层次技能型兼职教师4人，南粤优秀教师4人，省高等学校中青年教师国内访问学者37名；交通运输部青年科技英才1名；民航国际化人才培养“百人计划”4名，民航局危险品航空运输专家2名，民航中南地区管理局智库专家2名，航空教指委“航空职业教育教学名师”2人。学校教师多次获得国家教学成果奖。</w:t>
      </w:r>
    </w:p>
    <w:p w14:paraId="351711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坚持科技强校，以“三出四型五基地”为目标，开办“白云大讲堂”，拟牵头成立民航产教联盟、粤港澳大湾区产教联盟等，逐步建立起集人才培养、团队建设、开发应用、技术服务于一体的科技创新体系。近五年，学校科技创新工作取得新成效，承担国家自然科学基金项目5项、省部级项目38项；在飞机结构修复、飞机结构防腐、通用航空运营、民航法律法规、航空产业政策研究、人工智能技术开发等领域具有明显优势，形成一批具有行业影响力的民航科技创新团队。</w:t>
      </w:r>
    </w:p>
    <w:p w14:paraId="46BD6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坚持“校企合作、校校合作”，实施“60+6”计划，推进产教融合、职普融合，不断完善民航职业教育体系。学校与中国国际航空公司、中国南方航空公司、中国东方航空公司、广州白云国际机场、深圳宝安国际机场、北京飞机维修工程有限公司（AMECO）、广州飞机维修工程有限公司（GAMECO）等60多家国内大中小型航空公司、机场、飞机维修公司等民航企事业单位在人才培养、课程开发、实习就业、培训服务等方面开展合作，为培养适销对路、企业用得上、留得住、用得好的高技术技能人才提供保障，毕业生总体就业率和专业对口率一直保持高位。学校的航空运输类专业均居“中国高职高专院校综合竞争力排行榜”首位。一大批优秀毕业生已成为各航空企事业单位管理和技术骨干，一批毕业生荣获各种国家级奖项，成为业界翘楚。</w:t>
      </w:r>
    </w:p>
    <w:p w14:paraId="2A3FAF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坚持育训融合双轮驱动发展，拥有多类型多层次的面向行业和社会企事业单位员工岗前培训、技能考证、学历提升的培训资质和完善的民航职业教育培训体系。拥有全国最大、培训量最多的CCAR-66R3飞机维修执照培训机构，也是首批开展CCAR-66R3培训的试点院校；是CCAR65部飞行签派员800小时培训机构、机场安全检查员五级资质培训考证机构、无人机驾驶员训练机构、大疆创新与慧飞无人机应用技术培训机构、航空安全员训练机构等。</w:t>
      </w:r>
    </w:p>
    <w:p w14:paraId="232CC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baseline"/>
        <w:rPr>
          <w:rFonts w:hint="eastAsia" w:ascii="仿宋" w:hAnsi="仿宋" w:eastAsia="仿宋" w:cs="仿宋"/>
          <w:sz w:val="28"/>
          <w:szCs w:val="28"/>
        </w:rPr>
      </w:pPr>
      <w:r>
        <w:rPr>
          <w:rFonts w:hint="eastAsia" w:ascii="仿宋" w:hAnsi="仿宋" w:eastAsia="仿宋" w:cs="仿宋"/>
          <w:kern w:val="0"/>
          <w:sz w:val="28"/>
          <w:szCs w:val="28"/>
          <w:vertAlign w:val="baseline"/>
          <w:lang w:val="en-US" w:eastAsia="zh-CN" w:bidi="ar"/>
        </w:rPr>
        <w:t>　　学校坚持开放包容、多元融合办学传统，不断加强与美国、英国、加拿大、新加坡、香港等境外院校和航空企业合作，提升办学国际化水平；与斯里兰卡等“一带一路”沿线国家开展民航职业教育合作，实现教育资源对外输出，成为广东省最早开展学历教育招收留学生的高职院校之一；先后与美国西敏学院、马来西亚建设大学、台湾中华科技大学开展本科层次职业教育合作，搭建人才成长“立交桥”，积极推动中国民航职业教育走向世界。</w:t>
      </w:r>
    </w:p>
    <w:p w14:paraId="2D83A1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56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40多年来，学校始终坚持党的全面领导，贯彻党的教育方针，为党育人，为国育才，以生为本，立德树人，传承中国民航“红色基因”和当代民航精神、工匠精神、劳模精神，形成具有鲜明行业特色的校园文化，成为民航高层次技术技能人才育训的示范者、引领者。学校乘着改革开放的东风而生，随着国强民富而盛，也必将迎着新发展格局而上。未来，学校将继续抓住国家大力发展职业教育、抓住智慧民航建设和大湾区建设的新机遇，更加深入推进学校“13455”发展战略，致力于建设本科层次职业教育，成为我国民航职业教育的一面旗帜，并最终建设成为具有世界影响力的“高水平职业大学”。</w:t>
      </w: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3DCD6">
    <w:pPr>
      <w:pStyle w:val="5"/>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18A10">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7B71D">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AE7B71D">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D502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E04FE0">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AE04FE0">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A2ED">
    <w:pPr>
      <w:pStyle w:val="6"/>
      <w:jc w:val="both"/>
      <w:rPr>
        <w:rFonts w:hint="default" w:eastAsiaTheme="minorEastAsia"/>
        <w:lang w:val="en-US" w:eastAsia="zh-CN"/>
      </w:rPr>
    </w:pPr>
    <w:r>
      <w:rPr>
        <w:rFonts w:hint="eastAsia"/>
        <w:u w:val="single"/>
        <w:lang w:val="en-US" w:eastAsia="zh-CN"/>
      </w:rPr>
      <w:t xml:space="preserve">                            民航西藏区2024年机关业务能力提升培训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0CA63">
    <w:pPr>
      <w:pStyle w:val="6"/>
      <w:jc w:val="both"/>
      <w:rPr>
        <w:rFonts w:hint="default" w:eastAsiaTheme="minorEastAsia"/>
        <w:lang w:val="en-US" w:eastAsia="zh-CN"/>
      </w:rPr>
    </w:pPr>
    <w:r>
      <w:rPr>
        <w:rFonts w:hint="eastAsia"/>
        <w:u w:val="single"/>
        <w:lang w:val="en-US" w:eastAsia="zh-CN"/>
      </w:rPr>
      <w:t xml:space="preserve">                            民航西藏区2024年机关业务能力提升培训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685F0">
    <w:pPr>
      <w:pStyle w:val="6"/>
      <w:jc w:val="left"/>
      <w:rPr>
        <w:rFonts w:hint="default" w:eastAsiaTheme="minorEastAsia"/>
        <w:lang w:val="en-US" w:eastAsia="zh-CN"/>
      </w:rPr>
    </w:pPr>
    <w:r>
      <w:rPr>
        <w:rFonts w:hint="eastAsia"/>
        <w:u w:val="single"/>
        <w:lang w:val="en-US" w:eastAsia="zh-CN"/>
      </w:rPr>
      <w:t xml:space="preserve">                            民航西藏区2024年机关业务能力提升培训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B319D"/>
    <w:multiLevelType w:val="singleLevel"/>
    <w:tmpl w:val="8B0B319D"/>
    <w:lvl w:ilvl="0" w:tentative="0">
      <w:start w:val="1"/>
      <w:numFmt w:val="decimal"/>
      <w:lvlText w:val="%1."/>
      <w:lvlJc w:val="left"/>
      <w:pPr>
        <w:tabs>
          <w:tab w:val="left" w:pos="312"/>
        </w:tabs>
      </w:pPr>
    </w:lvl>
  </w:abstractNum>
  <w:abstractNum w:abstractNumId="1">
    <w:nsid w:val="C6D8BDE1"/>
    <w:multiLevelType w:val="singleLevel"/>
    <w:tmpl w:val="C6D8BDE1"/>
    <w:lvl w:ilvl="0" w:tentative="0">
      <w:start w:val="1"/>
      <w:numFmt w:val="chineseCounting"/>
      <w:suff w:val="nothing"/>
      <w:lvlText w:val="%1、"/>
      <w:lvlJc w:val="left"/>
      <w:rPr>
        <w:rFonts w:hint="eastAsia"/>
      </w:rPr>
    </w:lvl>
  </w:abstractNum>
  <w:abstractNum w:abstractNumId="2">
    <w:nsid w:val="F8B44D85"/>
    <w:multiLevelType w:val="singleLevel"/>
    <w:tmpl w:val="F8B44D85"/>
    <w:lvl w:ilvl="0" w:tentative="0">
      <w:start w:val="1"/>
      <w:numFmt w:val="chineseCounting"/>
      <w:suff w:val="nothing"/>
      <w:lvlText w:val="%1、"/>
      <w:lvlJc w:val="left"/>
      <w:rPr>
        <w:rFonts w:hint="eastAsia"/>
      </w:rPr>
    </w:lvl>
  </w:abstractNum>
  <w:abstractNum w:abstractNumId="3">
    <w:nsid w:val="10EBD2AF"/>
    <w:multiLevelType w:val="singleLevel"/>
    <w:tmpl w:val="10EBD2AF"/>
    <w:lvl w:ilvl="0" w:tentative="0">
      <w:start w:val="1"/>
      <w:numFmt w:val="chineseCounting"/>
      <w:suff w:val="nothing"/>
      <w:lvlText w:val="%1、"/>
      <w:lvlJc w:val="left"/>
      <w:rPr>
        <w:rFonts w:hint="eastAsia"/>
      </w:rPr>
    </w:lvl>
  </w:abstractNum>
  <w:abstractNum w:abstractNumId="4">
    <w:nsid w:val="17B03768"/>
    <w:multiLevelType w:val="singleLevel"/>
    <w:tmpl w:val="17B03768"/>
    <w:lvl w:ilvl="0" w:tentative="0">
      <w:start w:val="1"/>
      <w:numFmt w:val="chineseCounting"/>
      <w:suff w:val="space"/>
      <w:lvlText w:val="第%1章"/>
      <w:lvlJc w:val="left"/>
      <w:rPr>
        <w:rFonts w:hint="eastAsia"/>
      </w:rPr>
    </w:lvl>
  </w:abstractNum>
  <w:abstractNum w:abstractNumId="5">
    <w:nsid w:val="4397F709"/>
    <w:multiLevelType w:val="singleLevel"/>
    <w:tmpl w:val="4397F709"/>
    <w:lvl w:ilvl="0" w:tentative="0">
      <w:start w:val="1"/>
      <w:numFmt w:val="decimal"/>
      <w:lvlText w:val="%1."/>
      <w:lvlJc w:val="left"/>
      <w:pPr>
        <w:tabs>
          <w:tab w:val="left" w:pos="312"/>
        </w:tabs>
      </w:pPr>
    </w:lvl>
  </w:abstractNum>
  <w:abstractNum w:abstractNumId="6">
    <w:nsid w:val="5E7723CD"/>
    <w:multiLevelType w:val="singleLevel"/>
    <w:tmpl w:val="5E7723CD"/>
    <w:lvl w:ilvl="0" w:tentative="0">
      <w:start w:val="1"/>
      <w:numFmt w:val="decimal"/>
      <w:lvlText w:val="%1."/>
      <w:lvlJc w:val="left"/>
      <w:pPr>
        <w:tabs>
          <w:tab w:val="left" w:pos="312"/>
        </w:tabs>
      </w:p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5M2I2MWU3ODU2NmIzNWNlM2YxYmQ4ODdmNjVjZjUifQ=="/>
  </w:docVars>
  <w:rsids>
    <w:rsidRoot w:val="644A663C"/>
    <w:rsid w:val="000C0F12"/>
    <w:rsid w:val="016323FE"/>
    <w:rsid w:val="03AA7B5F"/>
    <w:rsid w:val="04B06934"/>
    <w:rsid w:val="050D58E7"/>
    <w:rsid w:val="06FA0DFD"/>
    <w:rsid w:val="07A34502"/>
    <w:rsid w:val="081D193C"/>
    <w:rsid w:val="0D2070E4"/>
    <w:rsid w:val="10D8033E"/>
    <w:rsid w:val="12FF64E9"/>
    <w:rsid w:val="133B69BE"/>
    <w:rsid w:val="14D9334F"/>
    <w:rsid w:val="17455207"/>
    <w:rsid w:val="1D7935F7"/>
    <w:rsid w:val="1E467BFE"/>
    <w:rsid w:val="1FEC6E90"/>
    <w:rsid w:val="20D34741"/>
    <w:rsid w:val="21C53555"/>
    <w:rsid w:val="2230171F"/>
    <w:rsid w:val="2330691C"/>
    <w:rsid w:val="23D940F8"/>
    <w:rsid w:val="25537BFE"/>
    <w:rsid w:val="264C2EC3"/>
    <w:rsid w:val="265F76D6"/>
    <w:rsid w:val="2D103773"/>
    <w:rsid w:val="30FF4DC7"/>
    <w:rsid w:val="316C32AB"/>
    <w:rsid w:val="39282727"/>
    <w:rsid w:val="3D9A384D"/>
    <w:rsid w:val="42200C38"/>
    <w:rsid w:val="43CB10C3"/>
    <w:rsid w:val="45F431D6"/>
    <w:rsid w:val="46D67E95"/>
    <w:rsid w:val="4AB40E30"/>
    <w:rsid w:val="4D9452FD"/>
    <w:rsid w:val="4F021BCA"/>
    <w:rsid w:val="4FC11964"/>
    <w:rsid w:val="4FF359B6"/>
    <w:rsid w:val="50D93B22"/>
    <w:rsid w:val="51EE0B2B"/>
    <w:rsid w:val="53945EDF"/>
    <w:rsid w:val="546E1AAF"/>
    <w:rsid w:val="55506E7B"/>
    <w:rsid w:val="56BF7C7C"/>
    <w:rsid w:val="59A94DD3"/>
    <w:rsid w:val="5E545C10"/>
    <w:rsid w:val="613A51F3"/>
    <w:rsid w:val="635245CD"/>
    <w:rsid w:val="64273266"/>
    <w:rsid w:val="644A663C"/>
    <w:rsid w:val="660A3B66"/>
    <w:rsid w:val="67613AFB"/>
    <w:rsid w:val="691E77F7"/>
    <w:rsid w:val="694035C3"/>
    <w:rsid w:val="6B8F15FD"/>
    <w:rsid w:val="6E7D0E15"/>
    <w:rsid w:val="710121F3"/>
    <w:rsid w:val="74FD19CB"/>
    <w:rsid w:val="772C0DB4"/>
    <w:rsid w:val="77A22F71"/>
    <w:rsid w:val="7885410A"/>
    <w:rsid w:val="78967CE1"/>
    <w:rsid w:val="7B0511DD"/>
    <w:rsid w:val="7EE34FA4"/>
    <w:rsid w:val="7EF5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8"/>
      <w:szCs w:val="24"/>
      <w:lang w:val="en-US" w:eastAsia="zh-CN" w:bidi="ar-SA"/>
    </w:rPr>
  </w:style>
  <w:style w:type="paragraph" w:styleId="2">
    <w:name w:val="heading 1"/>
    <w:basedOn w:val="1"/>
    <w:next w:val="1"/>
    <w:qFormat/>
    <w:uiPriority w:val="0"/>
    <w:pPr>
      <w:keepNext/>
      <w:keepLines/>
      <w:jc w:val="center"/>
      <w:outlineLvl w:val="0"/>
    </w:pPr>
    <w:rPr>
      <w:rFonts w:eastAsia="仿宋_GB2312"/>
      <w:b/>
      <w:kern w:val="44"/>
      <w:sz w:val="32"/>
    </w:rPr>
  </w:style>
  <w:style w:type="paragraph" w:styleId="3">
    <w:name w:val="heading 3"/>
    <w:basedOn w:val="4"/>
    <w:next w:val="4"/>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rPr>
      <w:rFonts w:eastAsia="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paragraph" w:customStyle="1" w:styleId="12">
    <w:name w:val="WPSOffice手动目录 1"/>
    <w:qFormat/>
    <w:uiPriority w:val="0"/>
    <w:rPr>
      <w:rFonts w:ascii="Times New Roman" w:hAnsi="Times New Roman" w:eastAsia="宋体" w:cs="Times New Roman"/>
      <w:lang w:val="en-US" w:eastAsia="zh-CN" w:bidi="ar-SA"/>
    </w:rPr>
  </w:style>
  <w:style w:type="paragraph" w:styleId="13">
    <w:name w:val="List Paragraph"/>
    <w:basedOn w:val="1"/>
    <w:qFormat/>
    <w:uiPriority w:val="99"/>
    <w:pPr>
      <w:ind w:firstLine="420" w:firstLineChars="200"/>
    </w:p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_Style 5"/>
    <w:basedOn w:val="1"/>
    <w:qFormat/>
    <w:uiPriority w:val="34"/>
    <w:pPr>
      <w:spacing w:line="560" w:lineRule="exact"/>
    </w:pPr>
    <w:rPr>
      <w:rFonts w:ascii="仿宋_GB2312" w:hAnsi="宋体"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2579</Words>
  <Characters>2818</Characters>
  <Lines>0</Lines>
  <Paragraphs>0</Paragraphs>
  <TotalTime>112</TotalTime>
  <ScaleCrop>false</ScaleCrop>
  <LinksUpToDate>false</LinksUpToDate>
  <CharactersWithSpaces>2900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2023-05-03T07:32:00Z</dcterms:created>
  <dc:creator>LYH</dc:creator>
  <cp:lastModifiedBy>小小米</cp:lastModifiedBy>
  <cp:lastPrinted>2023-05-05T03:08:00Z</cp:lastPrinted>
  <dcterms:modified xsi:type="dcterms:W3CDTF">2026-05-07T07:33:18Z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FF0AC1211C5D4597B0FF8595835123D8_13</vt:lpwstr>
  </property>
  <property fmtid="{D5CDD505-2E9C-101B-9397-08002B2CF9AE}" pid="4" name="KSOTemplateDocerSaveRecord">
    <vt:lpwstr>eyJoZGlkIjoiYWRjOWU5NTFkYTJjOTk3Mjk3NDZjODA1YTRhMGNhNGEiLCJ1c2VySWQiOiIxMTI4ODI3MTk2In0=</vt:lpwstr>
  </property>
</Properties>
</file>